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6F03" w14:textId="44BF469C" w:rsidR="004209A5" w:rsidRPr="004209A5" w:rsidRDefault="00D56F9D" w:rsidP="004209A5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CC7065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73C001" wp14:editId="5299D1A9">
            <wp:simplePos x="0" y="0"/>
            <wp:positionH relativeFrom="page">
              <wp:align>left</wp:align>
            </wp:positionH>
            <wp:positionV relativeFrom="paragraph">
              <wp:posOffset>-856526</wp:posOffset>
            </wp:positionV>
            <wp:extent cx="1996751" cy="658722"/>
            <wp:effectExtent l="0" t="0" r="3810" b="825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celet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51" cy="65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07" w:rsidRPr="004209A5">
        <w:rPr>
          <w:lang w:val="en-US"/>
        </w:rPr>
        <w:t xml:space="preserve"> </w:t>
      </w:r>
      <w:r w:rsidR="004209A5" w:rsidRPr="004209A5">
        <w:rPr>
          <w:rFonts w:ascii="Century Schoolbook" w:hAnsi="Century Schoolbook"/>
          <w:b/>
          <w:sz w:val="28"/>
          <w:lang w:val="en-US"/>
        </w:rPr>
        <w:t>Mini Express #</w:t>
      </w:r>
      <w:r w:rsidR="006A0C20">
        <w:rPr>
          <w:rFonts w:ascii="Century Schoolbook" w:hAnsi="Century Schoolbook"/>
          <w:b/>
          <w:sz w:val="28"/>
          <w:lang w:val="en-US"/>
        </w:rPr>
        <w:t>2</w:t>
      </w:r>
    </w:p>
    <w:p w14:paraId="2348C8BC" w14:textId="77777777" w:rsidR="006A0C20" w:rsidRPr="006A0C20" w:rsidRDefault="006A0C20" w:rsidP="006A0C20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6A0C20">
        <w:rPr>
          <w:rFonts w:ascii="Century Schoolbook" w:hAnsi="Century Schoolbook"/>
          <w:b/>
          <w:sz w:val="28"/>
          <w:lang w:val="en-US"/>
        </w:rPr>
        <w:t>New York / Philadelphia / Washington</w:t>
      </w:r>
    </w:p>
    <w:p w14:paraId="2481E5E4" w14:textId="3A499B7B" w:rsidR="00D56F9D" w:rsidRPr="006A0C20" w:rsidRDefault="006A0C20" w:rsidP="006A0C20">
      <w:pPr>
        <w:jc w:val="center"/>
        <w:rPr>
          <w:rFonts w:ascii="Century Schoolbook" w:hAnsi="Century Schoolbook"/>
          <w:sz w:val="20"/>
          <w:szCs w:val="20"/>
          <w:lang w:val="en-US"/>
        </w:rPr>
      </w:pPr>
      <w:r w:rsidRPr="006A0C20">
        <w:rPr>
          <w:rFonts w:ascii="Century Schoolbook" w:hAnsi="Century Schoolbook"/>
          <w:b/>
          <w:sz w:val="28"/>
          <w:lang w:val="en-US"/>
        </w:rPr>
        <w:t xml:space="preserve">2 </w:t>
      </w:r>
      <w:proofErr w:type="spellStart"/>
      <w:r w:rsidRPr="006A0C20">
        <w:rPr>
          <w:rFonts w:ascii="Century Schoolbook" w:hAnsi="Century Schoolbook"/>
          <w:b/>
          <w:sz w:val="28"/>
          <w:lang w:val="en-US"/>
        </w:rPr>
        <w:t>Días</w:t>
      </w:r>
      <w:proofErr w:type="spellEnd"/>
      <w:r w:rsidRPr="006A0C20">
        <w:rPr>
          <w:rFonts w:ascii="Century Schoolbook" w:hAnsi="Century Schoolbook"/>
          <w:b/>
          <w:sz w:val="28"/>
          <w:lang w:val="en-US"/>
        </w:rPr>
        <w:t xml:space="preserve"> - 1 </w:t>
      </w:r>
      <w:proofErr w:type="spellStart"/>
      <w:r w:rsidRPr="006A0C20">
        <w:rPr>
          <w:rFonts w:ascii="Century Schoolbook" w:hAnsi="Century Schoolbook"/>
          <w:b/>
          <w:sz w:val="28"/>
          <w:lang w:val="en-US"/>
        </w:rPr>
        <w:t>Noches</w:t>
      </w:r>
      <w:proofErr w:type="spellEnd"/>
    </w:p>
    <w:p w14:paraId="5B6BB1A5" w14:textId="77777777" w:rsidR="00D56F9D" w:rsidRPr="006A0C20" w:rsidRDefault="00D56F9D" w:rsidP="00D56F9D">
      <w:pPr>
        <w:jc w:val="center"/>
        <w:rPr>
          <w:rFonts w:ascii="Century Schoolbook" w:hAnsi="Century Schoolbook"/>
          <w:sz w:val="20"/>
          <w:szCs w:val="20"/>
          <w:lang w:val="en-US"/>
        </w:rPr>
      </w:pPr>
    </w:p>
    <w:p w14:paraId="7A2059B6" w14:textId="77777777" w:rsidR="0016022D" w:rsidRPr="0016022D" w:rsidRDefault="0016022D" w:rsidP="0016022D">
      <w:pPr>
        <w:rPr>
          <w:rFonts w:ascii="Century Schoolbook" w:hAnsi="Century Schoolbook"/>
          <w:sz w:val="20"/>
          <w:szCs w:val="20"/>
        </w:rPr>
      </w:pPr>
      <w:r w:rsidRPr="0016022D">
        <w:rPr>
          <w:rFonts w:ascii="Century Schoolbook" w:hAnsi="Century Schoolbook"/>
          <w:sz w:val="40"/>
          <w:szCs w:val="20"/>
        </w:rPr>
        <w:t>I</w:t>
      </w:r>
      <w:r w:rsidRPr="0016022D">
        <w:rPr>
          <w:rFonts w:ascii="Century Schoolbook" w:hAnsi="Century Schoolbook"/>
          <w:sz w:val="20"/>
          <w:szCs w:val="20"/>
        </w:rPr>
        <w:t>ncluye</w:t>
      </w:r>
    </w:p>
    <w:p w14:paraId="74E04C6B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1 noche de alojamiento en hotel de primera categoría</w:t>
      </w:r>
    </w:p>
    <w:p w14:paraId="5BE098DC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Desayuno</w:t>
      </w:r>
    </w:p>
    <w:p w14:paraId="525510A7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Guía acompañante de habla hispana durante todo el recorrido</w:t>
      </w:r>
    </w:p>
    <w:p w14:paraId="246CC39E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Visitas a Filadelfia y Washington</w:t>
      </w:r>
    </w:p>
    <w:p w14:paraId="7B993BEB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Visita al Cementerio de Arlington</w:t>
      </w:r>
    </w:p>
    <w:p w14:paraId="409C9710" w14:textId="77777777" w:rsidR="006A0C20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Traslado del hotel a la estación de tren</w:t>
      </w:r>
    </w:p>
    <w:p w14:paraId="122CD71D" w14:textId="525C21D8" w:rsidR="00D56F9D" w:rsidRPr="006A0C20" w:rsidRDefault="006A0C20" w:rsidP="006A0C20">
      <w:pPr>
        <w:pStyle w:val="Prrafodelista"/>
        <w:numPr>
          <w:ilvl w:val="0"/>
          <w:numId w:val="5"/>
        </w:numPr>
        <w:rPr>
          <w:rFonts w:ascii="Century Schoolbook" w:hAnsi="Century Schoolbook"/>
          <w:sz w:val="20"/>
          <w:szCs w:val="20"/>
        </w:rPr>
      </w:pPr>
      <w:r w:rsidRPr="006A0C20">
        <w:rPr>
          <w:rFonts w:ascii="Century Schoolbook" w:hAnsi="Century Schoolbook"/>
          <w:sz w:val="20"/>
          <w:szCs w:val="20"/>
        </w:rPr>
        <w:t>Boleto de tren de Washington a New York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29"/>
      </w:tblGrid>
      <w:tr w:rsidR="00AD1A35" w14:paraId="30E4C43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E6F09B" w14:textId="77777777" w:rsidR="00AD1A35" w:rsidRPr="00D835AA" w:rsidRDefault="00AD1A35" w:rsidP="00193C29">
            <w:pPr>
              <w:jc w:val="both"/>
              <w:rPr>
                <w:rFonts w:cstheme="minorHAnsi"/>
                <w:b/>
                <w:sz w:val="28"/>
                <w:lang w:val="es-ES"/>
              </w:rPr>
            </w:pPr>
            <w:r w:rsidRPr="00D835AA">
              <w:rPr>
                <w:rFonts w:cstheme="minorHAnsi"/>
                <w:b/>
                <w:sz w:val="28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10DC6A" w14:textId="4B37CE4C" w:rsidR="00AD1A35" w:rsidRPr="00AD1A35" w:rsidRDefault="00AD1A35" w:rsidP="00AD1A35">
            <w:pPr>
              <w:jc w:val="center"/>
              <w:rPr>
                <w:rFonts w:cstheme="minorHAnsi"/>
                <w:b/>
                <w:sz w:val="28"/>
                <w:lang w:val="es-ES"/>
              </w:rPr>
            </w:pPr>
            <w:r w:rsidRPr="00AD1A35">
              <w:rPr>
                <w:rFonts w:cstheme="minorHAnsi"/>
                <w:b/>
                <w:sz w:val="28"/>
                <w:lang w:val="es-ES"/>
              </w:rPr>
              <w:t>Salidas Diarias</w:t>
            </w:r>
          </w:p>
        </w:tc>
      </w:tr>
      <w:tr w:rsidR="00AD1A35" w14:paraId="77540264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7FE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F15" w14:textId="47AB9805" w:rsidR="00AD1A35" w:rsidRPr="006A0C20" w:rsidRDefault="006A0C20" w:rsidP="006A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20">
              <w:rPr>
                <w:rFonts w:ascii="Arial" w:hAnsi="Arial" w:cs="Arial"/>
                <w:sz w:val="20"/>
                <w:szCs w:val="20"/>
              </w:rPr>
              <w:t>$528</w:t>
            </w:r>
          </w:p>
        </w:tc>
      </w:tr>
      <w:tr w:rsidR="00AD1A35" w14:paraId="66A71268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B19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A930" w14:textId="33EC0A0A" w:rsidR="00AD1A35" w:rsidRPr="006A0C20" w:rsidRDefault="006A0C20" w:rsidP="006A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20">
              <w:rPr>
                <w:rFonts w:ascii="Arial" w:hAnsi="Arial" w:cs="Arial"/>
                <w:sz w:val="20"/>
                <w:szCs w:val="20"/>
              </w:rPr>
              <w:t>$493</w:t>
            </w:r>
          </w:p>
        </w:tc>
      </w:tr>
      <w:tr w:rsidR="00AD1A35" w14:paraId="4FADC3A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07D2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1F8" w14:textId="12D28862" w:rsidR="00AD1A35" w:rsidRPr="006A0C20" w:rsidRDefault="006A0C20" w:rsidP="006A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20">
              <w:rPr>
                <w:rFonts w:ascii="Arial" w:hAnsi="Arial" w:cs="Arial"/>
                <w:sz w:val="20"/>
                <w:szCs w:val="20"/>
              </w:rPr>
              <w:t>$482</w:t>
            </w:r>
          </w:p>
        </w:tc>
      </w:tr>
      <w:tr w:rsidR="00AD1A35" w14:paraId="3449521B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7A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931" w14:textId="7AC6153A" w:rsidR="00AD1A35" w:rsidRPr="006A0C20" w:rsidRDefault="006A0C20" w:rsidP="006A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$677</w:t>
            </w:r>
          </w:p>
        </w:tc>
      </w:tr>
      <w:tr w:rsidR="00AD1A35" w14:paraId="31BE69E0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B21E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0B5" w14:textId="7FE1FA63" w:rsidR="00AD1A35" w:rsidRPr="006A0C20" w:rsidRDefault="006A0C20" w:rsidP="006A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$413</w:t>
            </w:r>
          </w:p>
        </w:tc>
      </w:tr>
    </w:tbl>
    <w:p w14:paraId="70F08BCA" w14:textId="77777777" w:rsidR="00AD1A35" w:rsidRPr="009A5AEC" w:rsidRDefault="00AD1A35" w:rsidP="00AD1A3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 w:rsidRPr="009A5AEC"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  <w:t>Nota: Tarifas por persona en USD</w:t>
      </w:r>
    </w:p>
    <w:p w14:paraId="013E874A" w14:textId="77777777" w:rsidR="004209A5" w:rsidRPr="004209A5" w:rsidRDefault="004209A5" w:rsidP="00D56F9D">
      <w:pPr>
        <w:rPr>
          <w:rFonts w:ascii="Century Schoolbook" w:hAnsi="Century Schoolbook"/>
          <w:sz w:val="20"/>
          <w:szCs w:val="20"/>
        </w:rPr>
      </w:pPr>
    </w:p>
    <w:p w14:paraId="763F22DF" w14:textId="77777777" w:rsidR="00D56F9D" w:rsidRPr="004209A5" w:rsidRDefault="00D56F9D" w:rsidP="004D2575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6F29BD92" w14:textId="77777777" w:rsidR="004D2575" w:rsidRDefault="004D2575" w:rsidP="004D2575">
      <w:pPr>
        <w:spacing w:after="0" w:line="240" w:lineRule="auto"/>
        <w:rPr>
          <w:rFonts w:ascii="Century Schoolbook" w:eastAsia="Times New Roman" w:hAnsi="Century Schoolbook" w:cs="Arial"/>
          <w:sz w:val="24"/>
          <w:szCs w:val="24"/>
          <w:lang w:eastAsia="es-CO"/>
        </w:rPr>
      </w:pPr>
    </w:p>
    <w:p w14:paraId="2B49D3D1" w14:textId="77777777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Descripción día a día</w:t>
      </w:r>
    </w:p>
    <w:p w14:paraId="4A4FD0AB" w14:textId="77777777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3198B3D4" w14:textId="53404043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1</w:t>
      </w: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New York / </w:t>
      </w:r>
      <w:proofErr w:type="spellStart"/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Philadelphia</w:t>
      </w:r>
      <w:proofErr w:type="spellEnd"/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 / Washington</w:t>
      </w:r>
    </w:p>
    <w:p w14:paraId="4A378E40" w14:textId="77777777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Salida hacia </w:t>
      </w:r>
      <w:proofErr w:type="spellStart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>Philadelphia</w:t>
      </w:r>
      <w:proofErr w:type="spellEnd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>Benjamin</w:t>
      </w:r>
      <w:proofErr w:type="spellEnd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 xml:space="preserve"> Franklin y las famosas escaleras del Museo de Arte. Posteriormente salida hacia Washington DC. Alojamiento.</w:t>
      </w:r>
    </w:p>
    <w:p w14:paraId="50591CF8" w14:textId="77777777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05B92945" w14:textId="77777777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</w:p>
    <w:p w14:paraId="30B30139" w14:textId="43F508A8" w:rsidR="006A0C20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b/>
          <w:sz w:val="20"/>
          <w:szCs w:val="20"/>
          <w:lang w:eastAsia="es-CO"/>
        </w:rPr>
      </w:pP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Día 2</w:t>
      </w: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 xml:space="preserve">. </w:t>
      </w:r>
      <w:r w:rsidRPr="006A0C20">
        <w:rPr>
          <w:rFonts w:ascii="Century Schoolbook" w:eastAsia="Times New Roman" w:hAnsi="Century Schoolbook" w:cs="Arial"/>
          <w:b/>
          <w:sz w:val="20"/>
          <w:szCs w:val="20"/>
          <w:lang w:eastAsia="es-CO"/>
        </w:rPr>
        <w:t>Washington</w:t>
      </w:r>
    </w:p>
    <w:p w14:paraId="71EBC9FA" w14:textId="5E42B9FA" w:rsidR="004209A5" w:rsidRPr="006A0C20" w:rsidRDefault="006A0C20" w:rsidP="006A0C20">
      <w:pPr>
        <w:spacing w:after="0" w:line="240" w:lineRule="auto"/>
        <w:rPr>
          <w:rFonts w:ascii="Century Schoolbook" w:eastAsia="Times New Roman" w:hAnsi="Century Schoolbook" w:cs="Arial"/>
          <w:sz w:val="20"/>
          <w:szCs w:val="20"/>
          <w:lang w:eastAsia="es-CO"/>
        </w:rPr>
      </w:pPr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Tiempo libre para almuerzo (no incluido). A la hora indicada, regreso a New York. **Nota: al finalizar el circuito el regreso a New York puede ser en Bus, Van o en Tren (</w:t>
      </w:r>
      <w:proofErr w:type="spellStart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>Amtrak</w:t>
      </w:r>
      <w:proofErr w:type="spellEnd"/>
      <w:r w:rsidRPr="006A0C20">
        <w:rPr>
          <w:rFonts w:ascii="Century Schoolbook" w:eastAsia="Times New Roman" w:hAnsi="Century Schoolbook" w:cs="Arial"/>
          <w:sz w:val="20"/>
          <w:szCs w:val="20"/>
          <w:lang w:eastAsia="es-CO"/>
        </w:rPr>
        <w:t>). Si regresa en tren, incluimos el traslado del hotel en Washington al terminal de trenes y 1 boleto de tren por pasajero. No incluye el traslado de la estación de tren en New York a su hotel.</w:t>
      </w:r>
    </w:p>
    <w:p w14:paraId="3661ABD6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Cs w:val="24"/>
          <w:lang w:eastAsia="es-CO"/>
        </w:rPr>
      </w:pPr>
    </w:p>
    <w:p w14:paraId="0898240E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0F17EE65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2C48C13C" w14:textId="77777777" w:rsidR="006A0C20" w:rsidRDefault="006A0C20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195C54AE" w14:textId="24214B0C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bookmarkStart w:id="0" w:name="_GoBack"/>
      <w:bookmarkEnd w:id="0"/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lastRenderedPageBreak/>
        <w:t>TÉRMINOS Y CONDICIONES</w:t>
      </w:r>
    </w:p>
    <w:p w14:paraId="06295F72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1.-Tener en cuenta que 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en los hoteles es a las 11 AM. Se requiere puntualidad para evitar sobrecargos por la habitación.</w:t>
      </w:r>
    </w:p>
    <w:p w14:paraId="7C3F4FC8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2.-Información de vuelos de llegada y salida debe ser reportada quince días (15) días antes de iniciar el tour, de lo contrario el servicio de traslados no se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podra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prestar y su valor no es reembolsable.</w:t>
      </w:r>
    </w:p>
    <w:p w14:paraId="23E4B4C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3-. El Itinerario podrá tener modificaciones por causas de fuerza mayor sin previo aviso y en beneficio del plan, cumpliendo con todos sus componentes en cuanto a servicios, alojamiento, actividades y visitas programadas, los cuales podrían ser cambiados por otros de iguales características</w:t>
      </w:r>
    </w:p>
    <w:p w14:paraId="17F7F95B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4-. Vuelos llegando y/o saliendo entre las 21:00 PM y las 06:00 AM, tendrán un recargo de USD$14 por persona.  </w:t>
      </w:r>
    </w:p>
    <w:p w14:paraId="1F25E15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5-. Para la emisión de tiquetes y entradas se requiere copia del pasaporte (nombres, apellidos, documento de identidad con fecha de nacimiento) deben ser enviados en el momento de la reserva.</w:t>
      </w:r>
    </w:p>
    <w:p w14:paraId="0B4292D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6-.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in 15:00 PM, los hoteles requieren el pago con tarjeta de crédito, de un depósito de garantía reembolsable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check-out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para incidentales.</w:t>
      </w:r>
    </w:p>
    <w:p w14:paraId="1406DEA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6697684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POLITICA DE CANCELACION</w:t>
      </w:r>
    </w:p>
    <w:p w14:paraId="598868E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7-. Servicios no tomados no son reembolsables.</w:t>
      </w:r>
    </w:p>
    <w:p w14:paraId="612E0C9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8-. Política de cancelación 15 días antes de iniciar el tour, después de este límite cargos 100%.</w:t>
      </w:r>
    </w:p>
    <w:sectPr w:rsidR="004D2575" w:rsidRPr="0042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FD2"/>
    <w:multiLevelType w:val="hybridMultilevel"/>
    <w:tmpl w:val="DE1C7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26E"/>
    <w:multiLevelType w:val="hybridMultilevel"/>
    <w:tmpl w:val="3D903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D1C"/>
    <w:multiLevelType w:val="hybridMultilevel"/>
    <w:tmpl w:val="D75C6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31DF"/>
    <w:multiLevelType w:val="multilevel"/>
    <w:tmpl w:val="FEC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16A01"/>
    <w:multiLevelType w:val="hybridMultilevel"/>
    <w:tmpl w:val="CA6AE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9D"/>
    <w:rsid w:val="0016022D"/>
    <w:rsid w:val="004209A5"/>
    <w:rsid w:val="004D2575"/>
    <w:rsid w:val="00571507"/>
    <w:rsid w:val="006A0C20"/>
    <w:rsid w:val="00886551"/>
    <w:rsid w:val="00AD1A35"/>
    <w:rsid w:val="00B16FB0"/>
    <w:rsid w:val="00D56F9D"/>
    <w:rsid w:val="00D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B024"/>
  <w15:chartTrackingRefBased/>
  <w15:docId w15:val="{F9ED5826-8412-40F5-AB10-8DB05A8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5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F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56F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D56F9D"/>
    <w:rPr>
      <w:b/>
      <w:bCs/>
    </w:rPr>
  </w:style>
  <w:style w:type="paragraph" w:customStyle="1" w:styleId="text-dark">
    <w:name w:val="text-dark"/>
    <w:basedOn w:val="Normal"/>
    <w:rsid w:val="00D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9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A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062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821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2024-11-20T14:25:00Z</cp:lastPrinted>
  <dcterms:created xsi:type="dcterms:W3CDTF">2025-01-17T19:21:00Z</dcterms:created>
  <dcterms:modified xsi:type="dcterms:W3CDTF">2025-01-17T19:21:00Z</dcterms:modified>
</cp:coreProperties>
</file>