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A76F03">
      <w:pPr>
        <w:jc w:val="center"/>
        <w:rPr>
          <w:rFonts w:hint="default" w:ascii="Times New Roman" w:hAnsi="Times New Roman" w:cs="Times New Roman"/>
          <w:b/>
          <w:sz w:val="28"/>
          <w:lang w:val="en-US"/>
        </w:rPr>
      </w:pPr>
      <w:r>
        <w:rPr>
          <w:rFonts w:hint="default" w:ascii="Times New Roman" w:hAnsi="Times New Roman" w:cs="Times New Roman"/>
          <w:sz w:val="36"/>
          <w:szCs w:val="36"/>
        </w:rPr>
        <w:drawing>
          <wp:anchor distT="0" distB="0" distL="114300" distR="114300" simplePos="0" relativeHeight="251659264" behindDoc="0" locked="0" layoutInCell="1" allowOverlap="1">
            <wp:simplePos x="0" y="0"/>
            <wp:positionH relativeFrom="page">
              <wp:align>left</wp:align>
            </wp:positionH>
            <wp:positionV relativeFrom="paragraph">
              <wp:posOffset>-855980</wp:posOffset>
            </wp:positionV>
            <wp:extent cx="1996440" cy="658495"/>
            <wp:effectExtent l="0" t="0" r="3810" b="8255"/>
            <wp:wrapNone/>
            <wp:docPr id="98" name="Imagen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n 98"/>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996751" cy="658722"/>
                    </a:xfrm>
                    <a:prstGeom prst="rect">
                      <a:avLst/>
                    </a:prstGeom>
                  </pic:spPr>
                </pic:pic>
              </a:graphicData>
            </a:graphic>
          </wp:anchor>
        </w:drawing>
      </w:r>
      <w:r>
        <w:rPr>
          <w:rFonts w:hint="default" w:ascii="Times New Roman" w:hAnsi="Times New Roman" w:cs="Times New Roman"/>
          <w:lang w:val="en-US"/>
        </w:rPr>
        <w:t xml:space="preserve"> </w:t>
      </w:r>
      <w:r>
        <w:rPr>
          <w:rFonts w:hint="default" w:ascii="Times New Roman" w:hAnsi="Times New Roman" w:cs="Times New Roman"/>
          <w:b/>
          <w:sz w:val="28"/>
          <w:lang w:val="en-US"/>
        </w:rPr>
        <w:t>Mini Express #3</w:t>
      </w:r>
    </w:p>
    <w:p w14:paraId="2348C8BC">
      <w:pPr>
        <w:jc w:val="center"/>
        <w:rPr>
          <w:rFonts w:hint="default" w:ascii="Times New Roman" w:hAnsi="Times New Roman" w:cs="Times New Roman"/>
          <w:b/>
          <w:sz w:val="28"/>
          <w:lang w:val="en-US"/>
        </w:rPr>
      </w:pPr>
      <w:r>
        <w:rPr>
          <w:rFonts w:hint="default" w:ascii="Times New Roman" w:hAnsi="Times New Roman" w:cs="Times New Roman"/>
          <w:b/>
          <w:sz w:val="28"/>
          <w:lang w:val="en-US"/>
        </w:rPr>
        <w:t>New York / Philadelphia / Washington</w:t>
      </w:r>
    </w:p>
    <w:p w14:paraId="2481E5E4">
      <w:pPr>
        <w:jc w:val="center"/>
        <w:rPr>
          <w:rFonts w:hint="default" w:ascii="Times New Roman" w:hAnsi="Times New Roman" w:cs="Times New Roman"/>
          <w:sz w:val="20"/>
          <w:szCs w:val="20"/>
          <w:lang w:val="en-US"/>
        </w:rPr>
      </w:pPr>
      <w:r>
        <w:rPr>
          <w:rFonts w:hint="default" w:ascii="Times New Roman" w:hAnsi="Times New Roman" w:cs="Times New Roman"/>
          <w:b/>
          <w:sz w:val="28"/>
          <w:lang w:val="en-US"/>
        </w:rPr>
        <w:t>3 Días - 2 Noches</w:t>
      </w:r>
    </w:p>
    <w:p w14:paraId="5B6BB1A5">
      <w:pPr>
        <w:jc w:val="center"/>
        <w:rPr>
          <w:rFonts w:hint="default" w:ascii="Times New Roman" w:hAnsi="Times New Roman" w:cs="Times New Roman"/>
          <w:sz w:val="20"/>
          <w:szCs w:val="20"/>
          <w:lang w:val="en-US"/>
        </w:rPr>
      </w:pPr>
    </w:p>
    <w:p w14:paraId="7A2059B6">
      <w:pPr>
        <w:rPr>
          <w:rFonts w:hint="default" w:ascii="Times New Roman" w:hAnsi="Times New Roman" w:cs="Times New Roman"/>
          <w:sz w:val="40"/>
          <w:szCs w:val="40"/>
        </w:rPr>
      </w:pPr>
      <w:r>
        <w:rPr>
          <w:rFonts w:hint="default" w:ascii="Times New Roman" w:hAnsi="Times New Roman" w:cs="Times New Roman"/>
          <w:sz w:val="40"/>
          <w:szCs w:val="40"/>
        </w:rPr>
        <w:t>Incluye</w:t>
      </w:r>
    </w:p>
    <w:p w14:paraId="122CD71D">
      <w:pPr>
        <w:pStyle w:val="9"/>
        <w:numPr>
          <w:ilvl w:val="0"/>
          <w:numId w:val="1"/>
        </w:numPr>
        <w:rPr>
          <w:rFonts w:hint="default" w:ascii="Times New Roman" w:hAnsi="Times New Roman" w:cs="Times New Roman"/>
          <w:sz w:val="22"/>
          <w:szCs w:val="22"/>
        </w:rPr>
      </w:pPr>
      <w:r>
        <w:rPr>
          <w:rFonts w:hint="default" w:ascii="Times New Roman" w:hAnsi="Times New Roman" w:cs="Times New Roman"/>
          <w:sz w:val="22"/>
          <w:szCs w:val="22"/>
        </w:rPr>
        <w:t>Paradas y servicios especificados en el itinerario</w:t>
      </w:r>
    </w:p>
    <w:p w14:paraId="592AB7C6">
      <w:pPr>
        <w:pStyle w:val="9"/>
        <w:rPr>
          <w:rFonts w:hint="default" w:ascii="Times New Roman" w:hAnsi="Times New Roman" w:cs="Times New Roman"/>
          <w:sz w:val="22"/>
          <w:szCs w:val="22"/>
        </w:rPr>
      </w:pPr>
      <w:bookmarkStart w:id="0" w:name="_GoBack"/>
      <w:bookmarkEnd w:id="0"/>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9"/>
        <w:gridCol w:w="2129"/>
      </w:tblGrid>
      <w:tr w14:paraId="30E4C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9"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14:paraId="02E6F09B">
            <w:pPr>
              <w:spacing w:after="0" w:line="240" w:lineRule="auto"/>
              <w:jc w:val="both"/>
              <w:rPr>
                <w:rFonts w:hint="default" w:ascii="Times New Roman" w:hAnsi="Times New Roman" w:cs="Times New Roman"/>
                <w:b/>
                <w:sz w:val="22"/>
                <w:szCs w:val="22"/>
                <w:lang w:val="es-ES"/>
              </w:rPr>
            </w:pPr>
            <w:r>
              <w:rPr>
                <w:rFonts w:hint="default" w:ascii="Times New Roman" w:hAnsi="Times New Roman" w:cs="Times New Roman"/>
                <w:b/>
                <w:sz w:val="22"/>
                <w:szCs w:val="22"/>
                <w:lang w:val="es-ES"/>
              </w:rPr>
              <w:t>ACOMODACION</w:t>
            </w:r>
          </w:p>
        </w:tc>
        <w:tc>
          <w:tcPr>
            <w:tcW w:w="2129"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14:paraId="5B10DC6A">
            <w:pPr>
              <w:spacing w:after="0" w:line="240" w:lineRule="auto"/>
              <w:jc w:val="center"/>
              <w:rPr>
                <w:rFonts w:hint="default" w:ascii="Times New Roman" w:hAnsi="Times New Roman" w:cs="Times New Roman"/>
                <w:b/>
                <w:sz w:val="22"/>
                <w:szCs w:val="22"/>
                <w:lang w:val="es-ES"/>
              </w:rPr>
            </w:pPr>
            <w:r>
              <w:rPr>
                <w:rFonts w:hint="default" w:ascii="Times New Roman" w:hAnsi="Times New Roman" w:cs="Times New Roman"/>
                <w:b/>
                <w:sz w:val="22"/>
                <w:szCs w:val="22"/>
                <w:lang w:val="es-ES"/>
              </w:rPr>
              <w:t>Salidas Diarias</w:t>
            </w:r>
          </w:p>
        </w:tc>
      </w:tr>
      <w:tr w14:paraId="77540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9" w:type="dxa"/>
            <w:tcBorders>
              <w:top w:val="single" w:color="auto" w:sz="4" w:space="0"/>
              <w:left w:val="single" w:color="auto" w:sz="4" w:space="0"/>
              <w:bottom w:val="single" w:color="auto" w:sz="4" w:space="0"/>
              <w:right w:val="single" w:color="auto" w:sz="4" w:space="0"/>
            </w:tcBorders>
            <w:shd w:val="clear" w:color="auto" w:fill="auto"/>
          </w:tcPr>
          <w:p w14:paraId="53487FE5">
            <w:pPr>
              <w:spacing w:after="0" w:line="240" w:lineRule="auto"/>
              <w:jc w:val="center"/>
              <w:rPr>
                <w:rFonts w:hint="default" w:ascii="Times New Roman" w:hAnsi="Times New Roman" w:cs="Times New Roman"/>
                <w:sz w:val="22"/>
                <w:szCs w:val="22"/>
                <w:lang w:val="es-ES"/>
              </w:rPr>
            </w:pPr>
            <w:r>
              <w:rPr>
                <w:rFonts w:hint="default" w:ascii="Times New Roman" w:hAnsi="Times New Roman" w:cs="Times New Roman"/>
                <w:sz w:val="22"/>
                <w:szCs w:val="22"/>
                <w:lang w:val="es-ES"/>
              </w:rPr>
              <w:t>DOBLE</w:t>
            </w:r>
          </w:p>
        </w:tc>
        <w:tc>
          <w:tcPr>
            <w:tcW w:w="2129" w:type="dxa"/>
            <w:tcBorders>
              <w:top w:val="single" w:color="auto" w:sz="4" w:space="0"/>
              <w:left w:val="single" w:color="auto" w:sz="4" w:space="0"/>
              <w:bottom w:val="single" w:color="auto" w:sz="4" w:space="0"/>
              <w:right w:val="single" w:color="auto" w:sz="4" w:space="0"/>
            </w:tcBorders>
            <w:shd w:val="clear" w:color="auto" w:fill="auto"/>
          </w:tcPr>
          <w:p w14:paraId="1F5F4F15">
            <w:pPr>
              <w:spacing w:after="0" w:line="240" w:lineRule="auto"/>
              <w:jc w:val="center"/>
              <w:rPr>
                <w:rFonts w:hint="default" w:ascii="Times New Roman" w:hAnsi="Times New Roman" w:cs="Times New Roman"/>
                <w:sz w:val="22"/>
                <w:szCs w:val="22"/>
                <w:lang w:val="es-ES"/>
              </w:rPr>
            </w:pPr>
            <w:r>
              <w:rPr>
                <w:rFonts w:hint="default" w:ascii="Times New Roman" w:hAnsi="Times New Roman" w:cs="Times New Roman"/>
                <w:sz w:val="22"/>
                <w:szCs w:val="22"/>
              </w:rPr>
              <w:t>$</w:t>
            </w:r>
            <w:r>
              <w:rPr>
                <w:rFonts w:hint="default" w:ascii="Times New Roman" w:hAnsi="Times New Roman" w:cs="Times New Roman"/>
                <w:sz w:val="22"/>
                <w:szCs w:val="22"/>
                <w:lang w:val="es-ES"/>
              </w:rPr>
              <w:t>922</w:t>
            </w:r>
          </w:p>
        </w:tc>
      </w:tr>
      <w:tr w14:paraId="66A71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9" w:type="dxa"/>
            <w:tcBorders>
              <w:top w:val="single" w:color="auto" w:sz="4" w:space="0"/>
              <w:left w:val="single" w:color="auto" w:sz="4" w:space="0"/>
              <w:bottom w:val="single" w:color="auto" w:sz="4" w:space="0"/>
              <w:right w:val="single" w:color="auto" w:sz="4" w:space="0"/>
            </w:tcBorders>
            <w:shd w:val="clear" w:color="auto" w:fill="auto"/>
          </w:tcPr>
          <w:p w14:paraId="6CECBB19">
            <w:pPr>
              <w:spacing w:after="0" w:line="240" w:lineRule="auto"/>
              <w:jc w:val="center"/>
              <w:rPr>
                <w:rFonts w:hint="default" w:ascii="Times New Roman" w:hAnsi="Times New Roman" w:cs="Times New Roman"/>
                <w:sz w:val="22"/>
                <w:szCs w:val="22"/>
                <w:lang w:val="es-ES"/>
              </w:rPr>
            </w:pPr>
            <w:r>
              <w:rPr>
                <w:rFonts w:hint="default" w:ascii="Times New Roman" w:hAnsi="Times New Roman" w:cs="Times New Roman"/>
                <w:sz w:val="22"/>
                <w:szCs w:val="22"/>
                <w:lang w:val="es-ES"/>
              </w:rPr>
              <w:t>TRIPLE</w:t>
            </w:r>
          </w:p>
        </w:tc>
        <w:tc>
          <w:tcPr>
            <w:tcW w:w="2129" w:type="dxa"/>
            <w:tcBorders>
              <w:top w:val="single" w:color="auto" w:sz="4" w:space="0"/>
              <w:left w:val="single" w:color="auto" w:sz="4" w:space="0"/>
              <w:bottom w:val="single" w:color="auto" w:sz="4" w:space="0"/>
              <w:right w:val="single" w:color="auto" w:sz="4" w:space="0"/>
            </w:tcBorders>
            <w:shd w:val="clear" w:color="auto" w:fill="auto"/>
          </w:tcPr>
          <w:p w14:paraId="50D2A930">
            <w:pPr>
              <w:spacing w:after="0" w:line="240" w:lineRule="auto"/>
              <w:jc w:val="center"/>
              <w:rPr>
                <w:rFonts w:hint="default" w:ascii="Times New Roman" w:hAnsi="Times New Roman" w:cs="Times New Roman"/>
                <w:sz w:val="22"/>
                <w:szCs w:val="22"/>
                <w:lang w:val="es-ES"/>
              </w:rPr>
            </w:pPr>
            <w:r>
              <w:rPr>
                <w:rFonts w:hint="default" w:ascii="Times New Roman" w:hAnsi="Times New Roman" w:cs="Times New Roman"/>
                <w:sz w:val="22"/>
                <w:szCs w:val="22"/>
                <w:shd w:val="clear" w:color="auto" w:fill="FFFFFF"/>
              </w:rPr>
              <w:t>$</w:t>
            </w:r>
            <w:r>
              <w:rPr>
                <w:rFonts w:hint="default" w:ascii="Times New Roman" w:hAnsi="Times New Roman" w:cs="Times New Roman"/>
                <w:sz w:val="22"/>
                <w:szCs w:val="22"/>
                <w:shd w:val="clear" w:color="auto" w:fill="FFFFFF"/>
                <w:lang w:val="es-ES"/>
              </w:rPr>
              <w:t>826</w:t>
            </w:r>
          </w:p>
        </w:tc>
      </w:tr>
      <w:tr w14:paraId="4FADC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9" w:type="dxa"/>
            <w:tcBorders>
              <w:top w:val="single" w:color="auto" w:sz="4" w:space="0"/>
              <w:left w:val="single" w:color="auto" w:sz="4" w:space="0"/>
              <w:bottom w:val="single" w:color="auto" w:sz="4" w:space="0"/>
              <w:right w:val="single" w:color="auto" w:sz="4" w:space="0"/>
            </w:tcBorders>
            <w:shd w:val="clear" w:color="auto" w:fill="auto"/>
          </w:tcPr>
          <w:p w14:paraId="327A07D2">
            <w:pPr>
              <w:spacing w:after="0" w:line="240" w:lineRule="auto"/>
              <w:jc w:val="center"/>
              <w:rPr>
                <w:rFonts w:hint="default" w:ascii="Times New Roman" w:hAnsi="Times New Roman" w:cs="Times New Roman"/>
                <w:sz w:val="22"/>
                <w:szCs w:val="22"/>
                <w:lang w:val="es-ES"/>
              </w:rPr>
            </w:pPr>
            <w:r>
              <w:rPr>
                <w:rFonts w:hint="default" w:ascii="Times New Roman" w:hAnsi="Times New Roman" w:cs="Times New Roman"/>
                <w:sz w:val="22"/>
                <w:szCs w:val="22"/>
                <w:lang w:val="es-ES"/>
              </w:rPr>
              <w:t>CUADRUPLE</w:t>
            </w:r>
          </w:p>
        </w:tc>
        <w:tc>
          <w:tcPr>
            <w:tcW w:w="2129" w:type="dxa"/>
            <w:tcBorders>
              <w:top w:val="single" w:color="auto" w:sz="4" w:space="0"/>
              <w:left w:val="single" w:color="auto" w:sz="4" w:space="0"/>
              <w:bottom w:val="single" w:color="auto" w:sz="4" w:space="0"/>
              <w:right w:val="single" w:color="auto" w:sz="4" w:space="0"/>
            </w:tcBorders>
            <w:shd w:val="clear" w:color="auto" w:fill="auto"/>
          </w:tcPr>
          <w:p w14:paraId="0E8AD1F8">
            <w:pPr>
              <w:spacing w:after="0" w:line="240" w:lineRule="auto"/>
              <w:jc w:val="center"/>
              <w:rPr>
                <w:rFonts w:hint="default" w:ascii="Times New Roman" w:hAnsi="Times New Roman" w:cs="Times New Roman"/>
                <w:sz w:val="22"/>
                <w:szCs w:val="22"/>
                <w:lang w:val="es-ES"/>
              </w:rPr>
            </w:pPr>
            <w:r>
              <w:rPr>
                <w:rFonts w:hint="default" w:ascii="Times New Roman" w:hAnsi="Times New Roman" w:cs="Times New Roman"/>
                <w:sz w:val="22"/>
                <w:szCs w:val="22"/>
              </w:rPr>
              <w:t>$</w:t>
            </w:r>
            <w:r>
              <w:rPr>
                <w:rFonts w:hint="default" w:ascii="Times New Roman" w:hAnsi="Times New Roman" w:cs="Times New Roman"/>
                <w:sz w:val="22"/>
                <w:szCs w:val="22"/>
                <w:lang w:val="es-ES"/>
              </w:rPr>
              <w:t>784</w:t>
            </w:r>
          </w:p>
        </w:tc>
      </w:tr>
      <w:tr w14:paraId="34495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9" w:type="dxa"/>
            <w:tcBorders>
              <w:top w:val="single" w:color="auto" w:sz="4" w:space="0"/>
              <w:left w:val="single" w:color="auto" w:sz="4" w:space="0"/>
              <w:bottom w:val="single" w:color="auto" w:sz="4" w:space="0"/>
              <w:right w:val="single" w:color="auto" w:sz="4" w:space="0"/>
            </w:tcBorders>
            <w:shd w:val="clear" w:color="auto" w:fill="auto"/>
          </w:tcPr>
          <w:p w14:paraId="5837F7A5">
            <w:pPr>
              <w:spacing w:after="0" w:line="240" w:lineRule="auto"/>
              <w:jc w:val="center"/>
              <w:rPr>
                <w:rFonts w:hint="default" w:ascii="Times New Roman" w:hAnsi="Times New Roman" w:cs="Times New Roman"/>
                <w:sz w:val="22"/>
                <w:szCs w:val="22"/>
                <w:lang w:val="es-ES"/>
              </w:rPr>
            </w:pPr>
            <w:r>
              <w:rPr>
                <w:rFonts w:hint="default" w:ascii="Times New Roman" w:hAnsi="Times New Roman" w:cs="Times New Roman"/>
                <w:sz w:val="22"/>
                <w:szCs w:val="22"/>
                <w:lang w:val="es-ES"/>
              </w:rPr>
              <w:t>SINGLE</w:t>
            </w:r>
          </w:p>
        </w:tc>
        <w:tc>
          <w:tcPr>
            <w:tcW w:w="2129" w:type="dxa"/>
            <w:tcBorders>
              <w:top w:val="single" w:color="auto" w:sz="4" w:space="0"/>
              <w:left w:val="single" w:color="auto" w:sz="4" w:space="0"/>
              <w:bottom w:val="single" w:color="auto" w:sz="4" w:space="0"/>
              <w:right w:val="single" w:color="auto" w:sz="4" w:space="0"/>
            </w:tcBorders>
            <w:shd w:val="clear" w:color="auto" w:fill="auto"/>
          </w:tcPr>
          <w:p w14:paraId="76245931">
            <w:pPr>
              <w:spacing w:after="0" w:line="240" w:lineRule="auto"/>
              <w:jc w:val="center"/>
              <w:rPr>
                <w:rFonts w:hint="default" w:ascii="Times New Roman" w:hAnsi="Times New Roman" w:cs="Times New Roman"/>
                <w:sz w:val="22"/>
                <w:szCs w:val="22"/>
                <w:lang w:val="es-ES"/>
              </w:rPr>
            </w:pPr>
            <w:r>
              <w:rPr>
                <w:rFonts w:hint="default" w:ascii="Times New Roman" w:hAnsi="Times New Roman" w:cs="Times New Roman"/>
                <w:sz w:val="22"/>
                <w:szCs w:val="22"/>
              </w:rPr>
              <w:t>$1,</w:t>
            </w:r>
            <w:r>
              <w:rPr>
                <w:rFonts w:hint="default" w:ascii="Times New Roman" w:hAnsi="Times New Roman" w:cs="Times New Roman"/>
                <w:sz w:val="22"/>
                <w:szCs w:val="22"/>
                <w:lang w:val="es-ES"/>
              </w:rPr>
              <w:t>226</w:t>
            </w:r>
          </w:p>
        </w:tc>
      </w:tr>
      <w:tr w14:paraId="31BE6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9" w:type="dxa"/>
            <w:tcBorders>
              <w:top w:val="single" w:color="auto" w:sz="4" w:space="0"/>
              <w:left w:val="single" w:color="auto" w:sz="4" w:space="0"/>
              <w:bottom w:val="single" w:color="auto" w:sz="4" w:space="0"/>
              <w:right w:val="single" w:color="auto" w:sz="4" w:space="0"/>
            </w:tcBorders>
            <w:shd w:val="clear" w:color="auto" w:fill="auto"/>
          </w:tcPr>
          <w:p w14:paraId="7BDFB21E">
            <w:pPr>
              <w:spacing w:after="0" w:line="240" w:lineRule="auto"/>
              <w:jc w:val="center"/>
              <w:rPr>
                <w:rFonts w:hint="default" w:ascii="Times New Roman" w:hAnsi="Times New Roman" w:cs="Times New Roman"/>
                <w:sz w:val="22"/>
                <w:szCs w:val="22"/>
                <w:lang w:val="es-ES"/>
              </w:rPr>
            </w:pPr>
            <w:r>
              <w:rPr>
                <w:rFonts w:hint="default" w:ascii="Times New Roman" w:hAnsi="Times New Roman" w:cs="Times New Roman"/>
                <w:sz w:val="22"/>
                <w:szCs w:val="22"/>
                <w:lang w:val="es-ES"/>
              </w:rPr>
              <w:t>CHILD (3-9)</w:t>
            </w:r>
          </w:p>
        </w:tc>
        <w:tc>
          <w:tcPr>
            <w:tcW w:w="2129" w:type="dxa"/>
            <w:tcBorders>
              <w:top w:val="single" w:color="auto" w:sz="4" w:space="0"/>
              <w:left w:val="single" w:color="auto" w:sz="4" w:space="0"/>
              <w:bottom w:val="single" w:color="auto" w:sz="4" w:space="0"/>
              <w:right w:val="single" w:color="auto" w:sz="4" w:space="0"/>
            </w:tcBorders>
            <w:shd w:val="clear" w:color="auto" w:fill="auto"/>
          </w:tcPr>
          <w:p w14:paraId="4FC120B5">
            <w:pPr>
              <w:spacing w:after="0" w:line="240" w:lineRule="auto"/>
              <w:jc w:val="center"/>
              <w:rPr>
                <w:rFonts w:hint="default" w:ascii="Times New Roman" w:hAnsi="Times New Roman" w:cs="Times New Roman"/>
                <w:sz w:val="22"/>
                <w:szCs w:val="22"/>
                <w:lang w:val="es-ES"/>
              </w:rPr>
            </w:pPr>
            <w:r>
              <w:rPr>
                <w:rFonts w:hint="default" w:ascii="Times New Roman" w:hAnsi="Times New Roman" w:cs="Times New Roman"/>
                <w:sz w:val="22"/>
                <w:szCs w:val="22"/>
                <w:shd w:val="clear" w:color="auto" w:fill="FFFFFF"/>
              </w:rPr>
              <w:t>$</w:t>
            </w:r>
            <w:r>
              <w:rPr>
                <w:rFonts w:hint="default" w:ascii="Times New Roman" w:hAnsi="Times New Roman" w:cs="Times New Roman"/>
                <w:sz w:val="22"/>
                <w:szCs w:val="22"/>
                <w:shd w:val="clear" w:color="auto" w:fill="FFFFFF"/>
                <w:lang w:val="es-ES"/>
              </w:rPr>
              <w:t>591</w:t>
            </w:r>
          </w:p>
        </w:tc>
      </w:tr>
    </w:tbl>
    <w:p w14:paraId="70F08BCA">
      <w:pPr>
        <w:shd w:val="clear" w:color="auto" w:fill="FFFFFF"/>
        <w:spacing w:after="0" w:line="240" w:lineRule="auto"/>
        <w:jc w:val="center"/>
        <w:textAlignment w:val="baseline"/>
        <w:rPr>
          <w:rFonts w:hint="default" w:ascii="Times New Roman" w:hAnsi="Times New Roman" w:eastAsia="Times New Roman" w:cs="Times New Roman"/>
          <w:bCs/>
          <w:color w:val="000000"/>
          <w:sz w:val="22"/>
          <w:szCs w:val="22"/>
        </w:rPr>
      </w:pPr>
      <w:r>
        <w:rPr>
          <w:rFonts w:hint="default" w:ascii="Times New Roman" w:hAnsi="Times New Roman" w:eastAsia="Times New Roman" w:cs="Times New Roman"/>
          <w:bCs/>
          <w:color w:val="000000"/>
          <w:sz w:val="22"/>
          <w:szCs w:val="22"/>
        </w:rPr>
        <w:t>Nota: Tarifas por persona en USD</w:t>
      </w:r>
    </w:p>
    <w:p w14:paraId="013E874A">
      <w:pPr>
        <w:rPr>
          <w:rFonts w:hint="default" w:ascii="Times New Roman" w:hAnsi="Times New Roman" w:cs="Times New Roman"/>
          <w:sz w:val="22"/>
          <w:szCs w:val="22"/>
        </w:rPr>
      </w:pPr>
    </w:p>
    <w:p w14:paraId="763F22DF">
      <w:pPr>
        <w:spacing w:after="0" w:line="240" w:lineRule="auto"/>
        <w:rPr>
          <w:rFonts w:hint="default" w:ascii="Times New Roman" w:hAnsi="Times New Roman" w:cs="Times New Roman"/>
          <w:sz w:val="22"/>
          <w:szCs w:val="22"/>
        </w:rPr>
      </w:pPr>
    </w:p>
    <w:p w14:paraId="6F29BD92">
      <w:pPr>
        <w:spacing w:after="0" w:line="240" w:lineRule="auto"/>
        <w:rPr>
          <w:rFonts w:hint="default" w:ascii="Times New Roman" w:hAnsi="Times New Roman" w:eastAsia="Times New Roman" w:cs="Times New Roman"/>
          <w:sz w:val="22"/>
          <w:szCs w:val="22"/>
          <w:lang w:eastAsia="es-CO"/>
        </w:rPr>
      </w:pPr>
    </w:p>
    <w:p w14:paraId="2B49D3D1">
      <w:pPr>
        <w:spacing w:after="0" w:line="240" w:lineRule="auto"/>
        <w:rPr>
          <w:rFonts w:hint="default" w:ascii="Times New Roman" w:hAnsi="Times New Roman" w:eastAsia="Times New Roman" w:cs="Times New Roman"/>
          <w:b/>
          <w:sz w:val="22"/>
          <w:szCs w:val="22"/>
          <w:lang w:eastAsia="es-CO"/>
        </w:rPr>
      </w:pPr>
      <w:r>
        <w:rPr>
          <w:rFonts w:hint="default" w:ascii="Times New Roman" w:hAnsi="Times New Roman" w:eastAsia="Times New Roman" w:cs="Times New Roman"/>
          <w:b/>
          <w:sz w:val="22"/>
          <w:szCs w:val="22"/>
          <w:lang w:eastAsia="es-CO"/>
        </w:rPr>
        <w:t>Descripción día a día</w:t>
      </w:r>
    </w:p>
    <w:p w14:paraId="4A4FD0AB">
      <w:pPr>
        <w:spacing w:after="0" w:line="240" w:lineRule="auto"/>
        <w:rPr>
          <w:rFonts w:hint="default" w:ascii="Times New Roman" w:hAnsi="Times New Roman" w:eastAsia="Times New Roman" w:cs="Times New Roman"/>
          <w:b/>
          <w:sz w:val="22"/>
          <w:szCs w:val="22"/>
          <w:lang w:eastAsia="es-CO"/>
        </w:rPr>
      </w:pPr>
    </w:p>
    <w:p w14:paraId="20ECC2ED">
      <w:pPr>
        <w:tabs>
          <w:tab w:val="left" w:pos="2242"/>
        </w:tabs>
        <w:spacing w:after="0"/>
        <w:rPr>
          <w:rFonts w:hint="default" w:ascii="Times New Roman" w:hAnsi="Times New Roman" w:eastAsia="Times New Roman" w:cs="Times New Roman"/>
          <w:b/>
          <w:sz w:val="22"/>
          <w:szCs w:val="22"/>
          <w:lang w:val="en-US" w:eastAsia="es-CO"/>
        </w:rPr>
      </w:pPr>
      <w:r>
        <w:rPr>
          <w:rFonts w:hint="default" w:ascii="Times New Roman" w:hAnsi="Times New Roman" w:eastAsia="Times New Roman" w:cs="Times New Roman"/>
          <w:b/>
          <w:sz w:val="22"/>
          <w:szCs w:val="22"/>
          <w:lang w:val="en-US" w:eastAsia="es-CO"/>
        </w:rPr>
        <w:t xml:space="preserve">Día 1. New York / Philadelphia / Washington. </w:t>
      </w:r>
    </w:p>
    <w:p w14:paraId="79FEA6D7">
      <w:pPr>
        <w:tabs>
          <w:tab w:val="left" w:pos="2242"/>
        </w:tabs>
        <w:spacing w:after="0"/>
        <w:rPr>
          <w:rFonts w:hint="default" w:ascii="Times New Roman" w:hAnsi="Times New Roman" w:eastAsia="Times New Roman" w:cs="Times New Roman"/>
          <w:sz w:val="22"/>
          <w:szCs w:val="22"/>
          <w:lang w:val="en-US" w:eastAsia="es-CO"/>
        </w:rPr>
      </w:pPr>
      <w:r>
        <w:rPr>
          <w:rFonts w:hint="default" w:ascii="Times New Roman" w:hAnsi="Times New Roman" w:eastAsia="Times New Roman" w:cs="Times New Roman"/>
          <w:sz w:val="22"/>
          <w:szCs w:val="22"/>
          <w:lang w:eastAsia="es-CO"/>
        </w:rPr>
        <w:t>Salida hacia Philadelphia, ciudad donde trece colonias declararon la independencia de Inglaterra y formaron los Estados Unidos. Tour de la ciudad con breves paradas para fotografías pasando por el Salón de la Independencia, la Campana de la Libertad, la Alcaldía, la Avenida Benjamin Franklin y las famosas escaleras del Museo de Arte. Posteriormente salida hacia Washington DC. Alojamiento.</w:t>
      </w:r>
    </w:p>
    <w:p w14:paraId="395381F6">
      <w:pPr>
        <w:tabs>
          <w:tab w:val="left" w:pos="2242"/>
        </w:tabs>
        <w:spacing w:after="0"/>
        <w:rPr>
          <w:rFonts w:hint="default" w:ascii="Times New Roman" w:hAnsi="Times New Roman" w:eastAsia="Times New Roman" w:cs="Times New Roman"/>
          <w:b/>
          <w:sz w:val="22"/>
          <w:szCs w:val="22"/>
          <w:lang w:eastAsia="es-CO"/>
        </w:rPr>
      </w:pPr>
    </w:p>
    <w:p w14:paraId="53AD9DF2">
      <w:pPr>
        <w:tabs>
          <w:tab w:val="left" w:pos="2242"/>
        </w:tabs>
        <w:spacing w:after="0"/>
        <w:rPr>
          <w:rFonts w:hint="default" w:ascii="Times New Roman" w:hAnsi="Times New Roman" w:eastAsia="Times New Roman" w:cs="Times New Roman"/>
          <w:b/>
          <w:sz w:val="22"/>
          <w:szCs w:val="22"/>
          <w:lang w:eastAsia="es-CO"/>
        </w:rPr>
      </w:pPr>
    </w:p>
    <w:p w14:paraId="64CA42FE">
      <w:pPr>
        <w:tabs>
          <w:tab w:val="left" w:pos="2242"/>
        </w:tabs>
        <w:spacing w:after="0"/>
        <w:rPr>
          <w:rFonts w:hint="default" w:ascii="Times New Roman" w:hAnsi="Times New Roman" w:eastAsia="Times New Roman" w:cs="Times New Roman"/>
          <w:b/>
          <w:sz w:val="22"/>
          <w:szCs w:val="22"/>
          <w:lang w:eastAsia="es-CO"/>
        </w:rPr>
      </w:pPr>
      <w:r>
        <w:rPr>
          <w:rFonts w:hint="default" w:ascii="Times New Roman" w:hAnsi="Times New Roman" w:eastAsia="Times New Roman" w:cs="Times New Roman"/>
          <w:b/>
          <w:sz w:val="22"/>
          <w:szCs w:val="22"/>
          <w:lang w:eastAsia="es-CO"/>
        </w:rPr>
        <w:t>Día 2. Washington</w:t>
      </w:r>
    </w:p>
    <w:p w14:paraId="3E78FEF0">
      <w:pPr>
        <w:tabs>
          <w:tab w:val="left" w:pos="2242"/>
        </w:tabs>
        <w:spacing w:after="0"/>
        <w:rPr>
          <w:rFonts w:hint="default" w:ascii="Times New Roman" w:hAnsi="Times New Roman" w:eastAsia="Times New Roman" w:cs="Times New Roman"/>
          <w:sz w:val="22"/>
          <w:szCs w:val="22"/>
          <w:lang w:eastAsia="es-CO"/>
        </w:rPr>
      </w:pPr>
      <w:r>
        <w:rPr>
          <w:rFonts w:hint="default" w:ascii="Times New Roman" w:hAnsi="Times New Roman" w:eastAsia="Times New Roman" w:cs="Times New Roman"/>
          <w:sz w:val="22"/>
          <w:szCs w:val="22"/>
          <w:lang w:eastAsia="es-CO"/>
        </w:rPr>
        <w:t>Desayuno Americano. Recorrido con breves paradas para fotografías, incluyendo la Casa Blanca, el Capitolio, los monumentos a Lincoln, Veteranos de Corea y Veteranos de Vietnam, y el complejo de Museos del Instituto Smithsoniano. Visita al Cementerio de Arlington donde se verán las tumbas de los Hermanos Kennedy. Tarde libre. Alojamiento.</w:t>
      </w:r>
    </w:p>
    <w:p w14:paraId="42D90FE9">
      <w:pPr>
        <w:tabs>
          <w:tab w:val="left" w:pos="2242"/>
        </w:tabs>
        <w:spacing w:after="0"/>
        <w:rPr>
          <w:rFonts w:hint="default" w:ascii="Times New Roman" w:hAnsi="Times New Roman" w:eastAsia="Times New Roman" w:cs="Times New Roman"/>
          <w:b/>
          <w:sz w:val="22"/>
          <w:szCs w:val="22"/>
          <w:lang w:eastAsia="es-CO"/>
        </w:rPr>
      </w:pPr>
    </w:p>
    <w:p w14:paraId="1C442581">
      <w:pPr>
        <w:tabs>
          <w:tab w:val="left" w:pos="2242"/>
        </w:tabs>
        <w:spacing w:after="0"/>
        <w:rPr>
          <w:rFonts w:hint="default" w:ascii="Times New Roman" w:hAnsi="Times New Roman" w:eastAsia="Times New Roman" w:cs="Times New Roman"/>
          <w:b/>
          <w:sz w:val="22"/>
          <w:szCs w:val="22"/>
          <w:lang w:eastAsia="es-CO"/>
        </w:rPr>
      </w:pPr>
    </w:p>
    <w:p w14:paraId="2284006F">
      <w:pPr>
        <w:tabs>
          <w:tab w:val="left" w:pos="2242"/>
        </w:tabs>
        <w:spacing w:after="0"/>
        <w:rPr>
          <w:rFonts w:hint="default" w:ascii="Times New Roman" w:hAnsi="Times New Roman" w:eastAsia="Times New Roman" w:cs="Times New Roman"/>
          <w:b/>
          <w:sz w:val="22"/>
          <w:szCs w:val="22"/>
          <w:lang w:eastAsia="es-CO"/>
        </w:rPr>
      </w:pPr>
      <w:r>
        <w:rPr>
          <w:rFonts w:hint="default" w:ascii="Times New Roman" w:hAnsi="Times New Roman" w:eastAsia="Times New Roman" w:cs="Times New Roman"/>
          <w:b/>
          <w:sz w:val="22"/>
          <w:szCs w:val="22"/>
          <w:lang w:eastAsia="es-CO"/>
        </w:rPr>
        <w:t>Día 3. Washington / New York</w:t>
      </w:r>
    </w:p>
    <w:p w14:paraId="3661ABD6">
      <w:pPr>
        <w:tabs>
          <w:tab w:val="left" w:pos="2242"/>
        </w:tabs>
        <w:spacing w:after="0"/>
        <w:rPr>
          <w:rFonts w:hint="default" w:ascii="Times New Roman" w:hAnsi="Times New Roman" w:eastAsia="Times New Roman" w:cs="Times New Roman"/>
          <w:sz w:val="22"/>
          <w:szCs w:val="22"/>
          <w:lang w:eastAsia="es-CO"/>
        </w:rPr>
      </w:pPr>
      <w:r>
        <w:rPr>
          <w:rFonts w:hint="default" w:ascii="Times New Roman" w:hAnsi="Times New Roman" w:eastAsia="Times New Roman" w:cs="Times New Roman"/>
          <w:sz w:val="22"/>
          <w:szCs w:val="22"/>
          <w:lang w:eastAsia="es-CO"/>
        </w:rPr>
        <w:t>Desayuno Americano. Traslado del hotel en Washington al Terminal de trenes. 1 boleto de tren incluido por pasajero para el regreso de Washington a New York. No incluye el traslado de la estación de tren en New York a su hotel.</w:t>
      </w:r>
    </w:p>
    <w:p w14:paraId="0898240E">
      <w:pPr>
        <w:tabs>
          <w:tab w:val="left" w:pos="2242"/>
        </w:tabs>
        <w:spacing w:after="0"/>
        <w:rPr>
          <w:rFonts w:hint="default" w:ascii="Times New Roman" w:hAnsi="Times New Roman" w:eastAsia="Times New Roman" w:cs="Times New Roman"/>
          <w:b/>
          <w:sz w:val="22"/>
          <w:szCs w:val="22"/>
          <w:lang w:eastAsia="es-CO"/>
        </w:rPr>
      </w:pPr>
    </w:p>
    <w:p w14:paraId="0F17EE65">
      <w:pPr>
        <w:tabs>
          <w:tab w:val="left" w:pos="2242"/>
        </w:tabs>
        <w:spacing w:after="0"/>
        <w:rPr>
          <w:rFonts w:hint="default" w:ascii="Times New Roman" w:hAnsi="Times New Roman" w:eastAsia="Times New Roman" w:cs="Times New Roman"/>
          <w:b/>
          <w:sz w:val="22"/>
          <w:szCs w:val="22"/>
          <w:lang w:eastAsia="es-CO"/>
        </w:rPr>
      </w:pPr>
    </w:p>
    <w:p w14:paraId="2C48C13C">
      <w:pPr>
        <w:tabs>
          <w:tab w:val="left" w:pos="2242"/>
        </w:tabs>
        <w:spacing w:after="0"/>
        <w:rPr>
          <w:rFonts w:hint="default" w:ascii="Times New Roman" w:hAnsi="Times New Roman" w:eastAsia="Times New Roman" w:cs="Times New Roman"/>
          <w:b/>
          <w:sz w:val="22"/>
          <w:szCs w:val="22"/>
          <w:lang w:eastAsia="es-CO"/>
        </w:rPr>
      </w:pPr>
    </w:p>
    <w:p w14:paraId="08D6A629">
      <w:pPr>
        <w:tabs>
          <w:tab w:val="left" w:pos="2242"/>
        </w:tabs>
        <w:spacing w:after="0"/>
        <w:rPr>
          <w:rFonts w:hint="default" w:ascii="Times New Roman" w:hAnsi="Times New Roman" w:eastAsia="Times New Roman" w:cs="Times New Roman"/>
          <w:b/>
          <w:sz w:val="22"/>
          <w:szCs w:val="22"/>
          <w:lang w:eastAsia="es-CO"/>
        </w:rPr>
      </w:pPr>
    </w:p>
    <w:p w14:paraId="7E119397">
      <w:pPr>
        <w:tabs>
          <w:tab w:val="left" w:pos="2242"/>
        </w:tabs>
        <w:spacing w:after="0"/>
        <w:rPr>
          <w:rFonts w:hint="default" w:ascii="Times New Roman" w:hAnsi="Times New Roman" w:eastAsia="Times New Roman" w:cs="Times New Roman"/>
          <w:b/>
          <w:sz w:val="22"/>
          <w:szCs w:val="22"/>
          <w:lang w:eastAsia="es-CO"/>
        </w:rPr>
      </w:pPr>
    </w:p>
    <w:p w14:paraId="5FF57EC1">
      <w:pPr>
        <w:tabs>
          <w:tab w:val="left" w:pos="2242"/>
        </w:tabs>
        <w:spacing w:after="0"/>
        <w:rPr>
          <w:rFonts w:hint="default" w:ascii="Times New Roman" w:hAnsi="Times New Roman" w:eastAsia="Times New Roman" w:cs="Times New Roman"/>
          <w:b/>
          <w:sz w:val="22"/>
          <w:szCs w:val="22"/>
          <w:lang w:eastAsia="es-CO"/>
        </w:rPr>
      </w:pPr>
    </w:p>
    <w:p w14:paraId="29B4B709">
      <w:pPr>
        <w:tabs>
          <w:tab w:val="left" w:pos="2242"/>
        </w:tabs>
        <w:spacing w:after="0"/>
        <w:rPr>
          <w:rFonts w:hint="default" w:ascii="Times New Roman" w:hAnsi="Times New Roman" w:eastAsia="Times New Roman" w:cs="Times New Roman"/>
          <w:b/>
          <w:sz w:val="22"/>
          <w:szCs w:val="22"/>
          <w:lang w:eastAsia="es-CO"/>
        </w:rPr>
      </w:pPr>
    </w:p>
    <w:p w14:paraId="2F3B82F5">
      <w:pPr>
        <w:tabs>
          <w:tab w:val="left" w:pos="2242"/>
        </w:tabs>
        <w:spacing w:after="0"/>
        <w:rPr>
          <w:rFonts w:hint="default" w:ascii="Times New Roman" w:hAnsi="Times New Roman" w:eastAsia="Times New Roman" w:cs="Times New Roman"/>
          <w:b/>
          <w:sz w:val="22"/>
          <w:szCs w:val="22"/>
          <w:lang w:eastAsia="es-CO"/>
        </w:rPr>
      </w:pPr>
    </w:p>
    <w:p w14:paraId="5376B325">
      <w:pPr>
        <w:tabs>
          <w:tab w:val="left" w:pos="2242"/>
        </w:tabs>
        <w:spacing w:after="0"/>
        <w:rPr>
          <w:rFonts w:hint="default" w:ascii="Times New Roman" w:hAnsi="Times New Roman" w:eastAsia="Times New Roman" w:cs="Times New Roman"/>
          <w:b/>
          <w:sz w:val="22"/>
          <w:szCs w:val="22"/>
          <w:lang w:eastAsia="es-CO"/>
        </w:rPr>
      </w:pPr>
    </w:p>
    <w:p w14:paraId="551B12B9">
      <w:pPr>
        <w:tabs>
          <w:tab w:val="left" w:pos="2242"/>
        </w:tabs>
        <w:spacing w:after="0"/>
        <w:rPr>
          <w:rFonts w:hint="default" w:ascii="Times New Roman" w:hAnsi="Times New Roman" w:eastAsia="Times New Roman" w:cs="Times New Roman"/>
          <w:b/>
          <w:sz w:val="22"/>
          <w:szCs w:val="22"/>
          <w:lang w:eastAsia="es-CO"/>
        </w:rPr>
      </w:pPr>
    </w:p>
    <w:p w14:paraId="195C54AE">
      <w:pPr>
        <w:tabs>
          <w:tab w:val="left" w:pos="2242"/>
        </w:tabs>
        <w:spacing w:after="0"/>
        <w:rPr>
          <w:rFonts w:hint="default" w:ascii="Times New Roman" w:hAnsi="Times New Roman" w:eastAsia="Times New Roman" w:cs="Times New Roman"/>
          <w:b/>
          <w:sz w:val="22"/>
          <w:szCs w:val="22"/>
          <w:lang w:eastAsia="es-CO"/>
        </w:rPr>
      </w:pPr>
      <w:r>
        <w:rPr>
          <w:rFonts w:hint="default" w:ascii="Times New Roman" w:hAnsi="Times New Roman" w:eastAsia="Times New Roman" w:cs="Times New Roman"/>
          <w:b/>
          <w:sz w:val="22"/>
          <w:szCs w:val="22"/>
          <w:lang w:eastAsia="es-CO"/>
        </w:rPr>
        <w:t>TÉRMINOS Y CONDICIONES</w:t>
      </w:r>
    </w:p>
    <w:p w14:paraId="06295F72">
      <w:pPr>
        <w:tabs>
          <w:tab w:val="left" w:pos="2242"/>
        </w:tabs>
        <w:spacing w:after="0"/>
        <w:rPr>
          <w:rFonts w:hint="default" w:ascii="Times New Roman" w:hAnsi="Times New Roman" w:eastAsia="Times New Roman" w:cs="Times New Roman"/>
          <w:sz w:val="22"/>
          <w:szCs w:val="22"/>
          <w:lang w:eastAsia="es-CO"/>
        </w:rPr>
      </w:pPr>
      <w:r>
        <w:rPr>
          <w:rFonts w:hint="default" w:ascii="Times New Roman" w:hAnsi="Times New Roman" w:eastAsia="Times New Roman" w:cs="Times New Roman"/>
          <w:sz w:val="22"/>
          <w:szCs w:val="22"/>
          <w:lang w:eastAsia="es-CO"/>
        </w:rPr>
        <w:t>NOTA 1.-Tener en cuenta que el Check out en los hoteles es a las 11 AM. Se requiere puntualidad para evitar sobrecargos por la habitación.</w:t>
      </w:r>
    </w:p>
    <w:p w14:paraId="7C3F4FC8">
      <w:pPr>
        <w:tabs>
          <w:tab w:val="left" w:pos="2242"/>
        </w:tabs>
        <w:spacing w:after="0"/>
        <w:rPr>
          <w:rFonts w:hint="default" w:ascii="Times New Roman" w:hAnsi="Times New Roman" w:eastAsia="Times New Roman" w:cs="Times New Roman"/>
          <w:sz w:val="22"/>
          <w:szCs w:val="22"/>
          <w:lang w:eastAsia="es-CO"/>
        </w:rPr>
      </w:pPr>
      <w:r>
        <w:rPr>
          <w:rFonts w:hint="default" w:ascii="Times New Roman" w:hAnsi="Times New Roman" w:eastAsia="Times New Roman" w:cs="Times New Roman"/>
          <w:sz w:val="22"/>
          <w:szCs w:val="22"/>
          <w:lang w:eastAsia="es-CO"/>
        </w:rPr>
        <w:t>NOTA 2.-Información de vuelos de llegada y salida debe ser reportada quince días (15) días antes de iniciar el tour, de lo contrario el servicio de traslados no se podra prestar y su valor no es reembolsable.</w:t>
      </w:r>
    </w:p>
    <w:p w14:paraId="23E4B4C7">
      <w:pPr>
        <w:tabs>
          <w:tab w:val="left" w:pos="2242"/>
        </w:tabs>
        <w:spacing w:after="0"/>
        <w:rPr>
          <w:rFonts w:hint="default" w:ascii="Times New Roman" w:hAnsi="Times New Roman" w:eastAsia="Times New Roman" w:cs="Times New Roman"/>
          <w:sz w:val="22"/>
          <w:szCs w:val="22"/>
          <w:lang w:eastAsia="es-CO"/>
        </w:rPr>
      </w:pPr>
      <w:r>
        <w:rPr>
          <w:rFonts w:hint="default" w:ascii="Times New Roman" w:hAnsi="Times New Roman" w:eastAsia="Times New Roman" w:cs="Times New Roman"/>
          <w:sz w:val="22"/>
          <w:szCs w:val="22"/>
          <w:lang w:eastAsia="es-CO"/>
        </w:rPr>
        <w:t>NOTA 3-. El Itinerario podrá tener modificaciones por causas de fuerza mayor sin previo aviso y en beneficio del plan, cumpliendo con todos sus componentes en cuanto a servicios, alojamiento, actividades y visitas programadas, los cuales podrían ser cambiados por otros de iguales características</w:t>
      </w:r>
    </w:p>
    <w:p w14:paraId="17F7F95B">
      <w:pPr>
        <w:tabs>
          <w:tab w:val="left" w:pos="2242"/>
        </w:tabs>
        <w:spacing w:after="0"/>
        <w:rPr>
          <w:rFonts w:hint="default" w:ascii="Times New Roman" w:hAnsi="Times New Roman" w:eastAsia="Times New Roman" w:cs="Times New Roman"/>
          <w:sz w:val="22"/>
          <w:szCs w:val="22"/>
          <w:lang w:eastAsia="es-CO"/>
        </w:rPr>
      </w:pPr>
      <w:r>
        <w:rPr>
          <w:rFonts w:hint="default" w:ascii="Times New Roman" w:hAnsi="Times New Roman" w:eastAsia="Times New Roman" w:cs="Times New Roman"/>
          <w:sz w:val="22"/>
          <w:szCs w:val="22"/>
          <w:lang w:eastAsia="es-CO"/>
        </w:rPr>
        <w:t xml:space="preserve">NOTA 4-. Vuelos llegando y/o saliendo entre las 21:00 PM y las 06:00 AM, tendrán un recargo de USD$14 por persona.  </w:t>
      </w:r>
    </w:p>
    <w:p w14:paraId="1F25E157">
      <w:pPr>
        <w:tabs>
          <w:tab w:val="left" w:pos="2242"/>
        </w:tabs>
        <w:spacing w:after="0"/>
        <w:rPr>
          <w:rFonts w:hint="default" w:ascii="Times New Roman" w:hAnsi="Times New Roman" w:eastAsia="Times New Roman" w:cs="Times New Roman"/>
          <w:sz w:val="22"/>
          <w:szCs w:val="22"/>
          <w:lang w:eastAsia="es-CO"/>
        </w:rPr>
      </w:pPr>
      <w:r>
        <w:rPr>
          <w:rFonts w:hint="default" w:ascii="Times New Roman" w:hAnsi="Times New Roman" w:eastAsia="Times New Roman" w:cs="Times New Roman"/>
          <w:sz w:val="22"/>
          <w:szCs w:val="22"/>
          <w:lang w:eastAsia="es-CO"/>
        </w:rPr>
        <w:t>NOTA 5-. Para la emisión de tiquetes y entradas se requiere copia del pasaporte (nombres, apellidos, documento de identidad con fecha de nacimiento) deben ser enviados en el momento de la reserva.</w:t>
      </w:r>
    </w:p>
    <w:p w14:paraId="0B4292D0">
      <w:pPr>
        <w:tabs>
          <w:tab w:val="left" w:pos="2242"/>
        </w:tabs>
        <w:spacing w:after="0"/>
        <w:rPr>
          <w:rFonts w:hint="default" w:ascii="Times New Roman" w:hAnsi="Times New Roman" w:eastAsia="Times New Roman" w:cs="Times New Roman"/>
          <w:sz w:val="22"/>
          <w:szCs w:val="22"/>
          <w:lang w:eastAsia="es-CO"/>
        </w:rPr>
      </w:pPr>
      <w:r>
        <w:rPr>
          <w:rFonts w:hint="default" w:ascii="Times New Roman" w:hAnsi="Times New Roman" w:eastAsia="Times New Roman" w:cs="Times New Roman"/>
          <w:sz w:val="22"/>
          <w:szCs w:val="22"/>
          <w:lang w:eastAsia="es-CO"/>
        </w:rPr>
        <w:t>NOTA 6-. Al momento del Check in 15:00 PM, los hoteles requieren el pago con tarjeta de crédito, de un depósito de garantía reembolsable al momento del check-out para incidentales.</w:t>
      </w:r>
    </w:p>
    <w:p w14:paraId="1406DEA0">
      <w:pPr>
        <w:tabs>
          <w:tab w:val="left" w:pos="2242"/>
        </w:tabs>
        <w:spacing w:after="0"/>
        <w:rPr>
          <w:rFonts w:hint="default" w:ascii="Times New Roman" w:hAnsi="Times New Roman" w:eastAsia="Times New Roman" w:cs="Times New Roman"/>
          <w:b/>
          <w:sz w:val="22"/>
          <w:szCs w:val="22"/>
          <w:lang w:eastAsia="es-CO"/>
        </w:rPr>
      </w:pPr>
    </w:p>
    <w:p w14:paraId="66976847">
      <w:pPr>
        <w:tabs>
          <w:tab w:val="left" w:pos="2242"/>
        </w:tabs>
        <w:spacing w:after="0"/>
        <w:rPr>
          <w:rFonts w:hint="default" w:ascii="Times New Roman" w:hAnsi="Times New Roman" w:eastAsia="Times New Roman" w:cs="Times New Roman"/>
          <w:b/>
          <w:sz w:val="22"/>
          <w:szCs w:val="22"/>
          <w:lang w:eastAsia="es-CO"/>
        </w:rPr>
      </w:pPr>
      <w:r>
        <w:rPr>
          <w:rFonts w:hint="default" w:ascii="Times New Roman" w:hAnsi="Times New Roman" w:eastAsia="Times New Roman" w:cs="Times New Roman"/>
          <w:b/>
          <w:sz w:val="22"/>
          <w:szCs w:val="22"/>
          <w:lang w:eastAsia="es-CO"/>
        </w:rPr>
        <w:t>POLITICA DE CANCELACION</w:t>
      </w:r>
    </w:p>
    <w:p w14:paraId="598868EC">
      <w:pPr>
        <w:tabs>
          <w:tab w:val="left" w:pos="2242"/>
        </w:tabs>
        <w:spacing w:after="0"/>
        <w:rPr>
          <w:rFonts w:hint="default" w:ascii="Times New Roman" w:hAnsi="Times New Roman" w:eastAsia="Times New Roman" w:cs="Times New Roman"/>
          <w:sz w:val="22"/>
          <w:szCs w:val="22"/>
          <w:lang w:eastAsia="es-CO"/>
        </w:rPr>
      </w:pPr>
      <w:r>
        <w:rPr>
          <w:rFonts w:hint="default" w:ascii="Times New Roman" w:hAnsi="Times New Roman" w:eastAsia="Times New Roman" w:cs="Times New Roman"/>
          <w:sz w:val="22"/>
          <w:szCs w:val="22"/>
          <w:lang w:eastAsia="es-CO"/>
        </w:rPr>
        <w:t>NOTA 7-. Servicios no tomados no son reembolsables.</w:t>
      </w:r>
    </w:p>
    <w:p w14:paraId="0D7E7E32">
      <w:pPr>
        <w:tabs>
          <w:tab w:val="left" w:pos="2242"/>
        </w:tabs>
        <w:spacing w:after="0"/>
        <w:rPr>
          <w:rFonts w:hint="default" w:ascii="Times New Roman" w:hAnsi="Times New Roman" w:eastAsia="Times New Roman" w:cs="Times New Roman"/>
          <w:sz w:val="22"/>
          <w:szCs w:val="22"/>
          <w:lang w:eastAsia="es-CO"/>
        </w:rPr>
      </w:pPr>
      <w:r>
        <w:rPr>
          <w:rFonts w:hint="default" w:ascii="Times New Roman" w:hAnsi="Times New Roman" w:eastAsia="Times New Roman" w:cs="Times New Roman"/>
          <w:sz w:val="22"/>
          <w:szCs w:val="22"/>
          <w:lang w:eastAsia="es-CO"/>
        </w:rPr>
        <w:t xml:space="preserve">NOTA 8-. </w:t>
      </w:r>
      <w:r>
        <w:rPr>
          <w:rFonts w:hint="default" w:ascii="Times New Roman" w:hAnsi="Times New Roman" w:eastAsia="Times New Roman"/>
          <w:sz w:val="22"/>
          <w:szCs w:val="22"/>
          <w:lang w:eastAsia="es-CO"/>
        </w:rPr>
        <w:t xml:space="preserve">El tiempo máximo </w:t>
      </w:r>
      <w:r>
        <w:rPr>
          <w:rFonts w:hint="default" w:ascii="Times New Roman" w:hAnsi="Times New Roman" w:eastAsia="Times New Roman"/>
          <w:sz w:val="22"/>
          <w:szCs w:val="22"/>
          <w:lang w:val="es-ES" w:eastAsia="es-CO"/>
        </w:rPr>
        <w:t>de cancelación</w:t>
      </w:r>
      <w:r>
        <w:rPr>
          <w:rFonts w:hint="default" w:ascii="Times New Roman" w:hAnsi="Times New Roman" w:eastAsia="Times New Roman"/>
          <w:sz w:val="22"/>
          <w:szCs w:val="22"/>
          <w:lang w:eastAsia="es-CO"/>
        </w:rPr>
        <w:t xml:space="preserve"> sin penalidades es de 21 días previo </w:t>
      </w:r>
      <w:r>
        <w:rPr>
          <w:rFonts w:hint="default" w:ascii="Times New Roman" w:hAnsi="Times New Roman" w:eastAsia="Times New Roman"/>
          <w:sz w:val="22"/>
          <w:szCs w:val="22"/>
          <w:lang w:val="es-ES" w:eastAsia="es-CO"/>
        </w:rPr>
        <w:t>al Tour</w:t>
      </w:r>
      <w:r>
        <w:rPr>
          <w:rFonts w:hint="default" w:ascii="Times New Roman" w:hAnsi="Times New Roman" w:eastAsia="Times New Roman"/>
          <w:sz w:val="22"/>
          <w:szCs w:val="22"/>
          <w:lang w:eastAsia="es-CO"/>
        </w:rPr>
        <w:t>. A los 20 días previos, el pago deberá ser recibido en su totalidad. Si se cancela entre los 20 y los 8 días antes de su llegada, se cobrará el 50% del total neto de la factura/confirmación. Si se cancela entre los 07 y 0 días antes de su llegada, se cobrará el 100% del total neto de la factura/confirma.</w:t>
      </w:r>
    </w:p>
    <w:sectPr>
      <w:pgSz w:w="12240" w:h="15840"/>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Century Schoolbook">
    <w:altName w:val="Century"/>
    <w:panose1 w:val="02040604050505020304"/>
    <w:charset w:val="00"/>
    <w:family w:val="roman"/>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inherit">
    <w:altName w:val="Calibri"/>
    <w:panose1 w:val="00000000000000000000"/>
    <w:charset w:val="00"/>
    <w:family w:val="roman"/>
    <w:pitch w:val="default"/>
    <w:sig w:usb0="00000000" w:usb1="00000000" w:usb2="00000000" w:usb3="00000000" w:csb0="00000000" w:csb1="00000000"/>
  </w:font>
  <w:font w:name="Century">
    <w:panose1 w:val="02040604050505020304"/>
    <w:charset w:val="00"/>
    <w:family w:val="auto"/>
    <w:pitch w:val="default"/>
    <w:sig w:usb0="00000287"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8A7FD2"/>
    <w:multiLevelType w:val="multilevel"/>
    <w:tmpl w:val="338A7FD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F9D"/>
    <w:rsid w:val="0016022D"/>
    <w:rsid w:val="004209A5"/>
    <w:rsid w:val="004D2575"/>
    <w:rsid w:val="00571507"/>
    <w:rsid w:val="006A0C20"/>
    <w:rsid w:val="00886551"/>
    <w:rsid w:val="009B365D"/>
    <w:rsid w:val="00AD1A35"/>
    <w:rsid w:val="00B16FB0"/>
    <w:rsid w:val="00D56F9D"/>
    <w:rsid w:val="00D72B20"/>
    <w:rsid w:val="00E11CB0"/>
    <w:rsid w:val="22D50525"/>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s-CO" w:eastAsia="en-US" w:bidi="ar-SA"/>
    </w:rPr>
  </w:style>
  <w:style w:type="paragraph" w:styleId="2">
    <w:name w:val="heading 1"/>
    <w:basedOn w:val="1"/>
    <w:next w:val="1"/>
    <w:link w:val="12"/>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link w:val="10"/>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lang w:eastAsia="es-CO"/>
    </w:rPr>
  </w:style>
  <w:style w:type="paragraph" w:styleId="4">
    <w:name w:val="heading 4"/>
    <w:basedOn w:val="1"/>
    <w:next w:val="1"/>
    <w:link w:val="13"/>
    <w:semiHidden/>
    <w:unhideWhenUsed/>
    <w:qFormat/>
    <w:uiPriority w:val="9"/>
    <w:pPr>
      <w:keepNext/>
      <w:keepLines/>
      <w:spacing w:before="40" w:after="0"/>
      <w:outlineLvl w:val="3"/>
    </w:pPr>
    <w:rPr>
      <w:rFonts w:asciiTheme="majorHAnsi" w:hAnsiTheme="majorHAnsi" w:eastAsiaTheme="majorEastAsia" w:cstheme="majorBidi"/>
      <w:i/>
      <w:iCs/>
      <w:color w:val="2F5597" w:themeColor="accent1" w:themeShade="BF"/>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Strong"/>
    <w:basedOn w:val="5"/>
    <w:qFormat/>
    <w:uiPriority w:val="22"/>
    <w:rPr>
      <w:b/>
      <w:bCs/>
    </w:rPr>
  </w:style>
  <w:style w:type="table" w:styleId="8">
    <w:name w:val="Table Grid"/>
    <w:basedOn w:val="6"/>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left="720"/>
      <w:contextualSpacing/>
    </w:pPr>
  </w:style>
  <w:style w:type="character" w:customStyle="1" w:styleId="10">
    <w:name w:val="Título 2 Car"/>
    <w:basedOn w:val="5"/>
    <w:link w:val="3"/>
    <w:qFormat/>
    <w:uiPriority w:val="9"/>
    <w:rPr>
      <w:rFonts w:ascii="Times New Roman" w:hAnsi="Times New Roman" w:eastAsia="Times New Roman" w:cs="Times New Roman"/>
      <w:b/>
      <w:bCs/>
      <w:sz w:val="36"/>
      <w:szCs w:val="36"/>
      <w:lang w:eastAsia="es-CO"/>
    </w:rPr>
  </w:style>
  <w:style w:type="paragraph" w:customStyle="1" w:styleId="11">
    <w:name w:val="text-dark"/>
    <w:basedOn w:val="1"/>
    <w:uiPriority w:val="0"/>
    <w:pPr>
      <w:spacing w:before="100" w:beforeAutospacing="1" w:after="100" w:afterAutospacing="1" w:line="240" w:lineRule="auto"/>
    </w:pPr>
    <w:rPr>
      <w:rFonts w:ascii="Times New Roman" w:hAnsi="Times New Roman" w:eastAsia="Times New Roman" w:cs="Times New Roman"/>
      <w:sz w:val="24"/>
      <w:szCs w:val="24"/>
      <w:lang w:eastAsia="es-CO"/>
    </w:rPr>
  </w:style>
  <w:style w:type="character" w:customStyle="1" w:styleId="12">
    <w:name w:val="Título 1 Car"/>
    <w:basedOn w:val="5"/>
    <w:link w:val="2"/>
    <w:qFormat/>
    <w:uiPriority w:val="9"/>
    <w:rPr>
      <w:rFonts w:asciiTheme="majorHAnsi" w:hAnsiTheme="majorHAnsi" w:eastAsiaTheme="majorEastAsia" w:cstheme="majorBidi"/>
      <w:color w:val="2F5597" w:themeColor="accent1" w:themeShade="BF"/>
      <w:sz w:val="32"/>
      <w:szCs w:val="32"/>
    </w:rPr>
  </w:style>
  <w:style w:type="character" w:customStyle="1" w:styleId="13">
    <w:name w:val="Título 4 Car"/>
    <w:basedOn w:val="5"/>
    <w:link w:val="4"/>
    <w:semiHidden/>
    <w:qFormat/>
    <w:uiPriority w:val="9"/>
    <w:rPr>
      <w:rFonts w:asciiTheme="majorHAnsi" w:hAnsiTheme="majorHAnsi" w:eastAsiaTheme="majorEastAsia" w:cstheme="majorBidi"/>
      <w:i/>
      <w:iCs/>
      <w:color w:val="2F5597" w:themeColor="accent1" w:themeShade="B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415</Words>
  <Characters>2286</Characters>
  <Lines>19</Lines>
  <Paragraphs>5</Paragraphs>
  <TotalTime>2</TotalTime>
  <ScaleCrop>false</ScaleCrop>
  <LinksUpToDate>false</LinksUpToDate>
  <CharactersWithSpaces>2696</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2025-01-17T19:32:00Z</dcterms:created>
  <dc:creator>Merlys Martinez Reyes</dc:creator>
  <cp:lastModifiedBy>USUARIO</cp:lastModifiedBy>
  <cp:lastPrinted>2025-01-17T19:22:00Z</cp:lastPrinted>
  <dcterms:modified xsi:type="dcterms:W3CDTF">2025-08-20T15:20:35Z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BE780119110E4BF8BB4356DE0A220ED4_12</vt:lpwstr>
  </property>
</Properties>
</file>