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76F03">
      <w:pPr>
        <w:jc w:val="center"/>
        <w:rPr>
          <w:rFonts w:hint="default" w:ascii="Times New Roman" w:hAnsi="Times New Roman" w:cs="Times New Roman"/>
          <w:b/>
          <w:sz w:val="28"/>
          <w:lang w:val="en-US"/>
        </w:rPr>
      </w:pPr>
      <w:r>
        <w:rPr>
          <w:rFonts w:hint="default" w:ascii="Times New Roman" w:hAnsi="Times New Roman" w:cs="Times New Roman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-855980</wp:posOffset>
            </wp:positionV>
            <wp:extent cx="1996440" cy="658495"/>
            <wp:effectExtent l="0" t="0" r="3810" b="8255"/>
            <wp:wrapNone/>
            <wp:docPr id="98" name="Imagen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n 9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751" cy="658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8"/>
          <w:lang w:val="en-US"/>
        </w:rPr>
        <w:t>Mini Express #4</w:t>
      </w:r>
    </w:p>
    <w:p w14:paraId="7C3EB86C">
      <w:pPr>
        <w:jc w:val="center"/>
        <w:rPr>
          <w:rFonts w:hint="default" w:ascii="Times New Roman" w:hAnsi="Times New Roman" w:cs="Times New Roman"/>
          <w:b/>
          <w:sz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lang w:val="en-US"/>
        </w:rPr>
        <w:t xml:space="preserve">New York / Niagara Falls / Boston / New York </w:t>
      </w:r>
    </w:p>
    <w:p w14:paraId="5B6BB1A5">
      <w:pPr>
        <w:jc w:val="center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sz w:val="28"/>
          <w:lang w:val="en-US"/>
        </w:rPr>
        <w:t>(4 Días - 3 Noches)</w:t>
      </w:r>
    </w:p>
    <w:p w14:paraId="7A2059B6">
      <w:pPr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>Incluye</w:t>
      </w:r>
    </w:p>
    <w:p w14:paraId="648E0A31">
      <w:pPr>
        <w:pStyle w:val="9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 noches de alojamiento en hoteles de categoría Primera</w:t>
      </w:r>
    </w:p>
    <w:p w14:paraId="3829EA92">
      <w:pPr>
        <w:pStyle w:val="9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Desayuno</w:t>
      </w:r>
    </w:p>
    <w:p w14:paraId="3B18A4AD">
      <w:pPr>
        <w:pStyle w:val="9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Admisión al barco “Maid of the Mist” (entre mayo y octubre)</w:t>
      </w:r>
    </w:p>
    <w:p w14:paraId="3B725F2F">
      <w:pPr>
        <w:pStyle w:val="9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Guía acompañante de habla hispana durante todo el recorrido</w:t>
      </w:r>
    </w:p>
    <w:p w14:paraId="592AB7C6">
      <w:pPr>
        <w:pStyle w:val="9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Visitas de Niagara, Boston y Newport</w:t>
      </w:r>
    </w:p>
    <w:p w14:paraId="19DE693C">
      <w:pPr>
        <w:pStyle w:val="9"/>
        <w:ind w:left="144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129"/>
      </w:tblGrid>
      <w:tr w14:paraId="30E4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02E6F09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s-ES"/>
              </w:rPr>
              <w:t>ACOMODACION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5B10DC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s-ES"/>
              </w:rPr>
              <w:t xml:space="preserve">Salidas </w:t>
            </w:r>
          </w:p>
        </w:tc>
      </w:tr>
      <w:tr w14:paraId="7754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487F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  <w:t>DOBLE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5F4F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hint="default" w:ascii="Times New Roman" w:hAnsi="Times New Roman"/>
                <w:sz w:val="24"/>
                <w:szCs w:val="24"/>
              </w:rPr>
              <w:t>1,339</w:t>
            </w:r>
          </w:p>
        </w:tc>
      </w:tr>
      <w:tr w14:paraId="66A7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ECBB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  <w:t>TRIPLE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D2A9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hint="default" w:ascii="Times New Roman" w:hAnsi="Times New Roman"/>
                <w:sz w:val="24"/>
                <w:szCs w:val="24"/>
              </w:rPr>
              <w:t>1,213</w:t>
            </w:r>
          </w:p>
        </w:tc>
      </w:tr>
      <w:tr w14:paraId="4FAD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7A07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  <w:t>CUADRUPLE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8AD1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$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/>
              </w:rPr>
              <w:t>1,149</w:t>
            </w:r>
          </w:p>
        </w:tc>
      </w:tr>
      <w:tr w14:paraId="3449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37F7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  <w:t>SINGLE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2459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hint="default" w:ascii="Times New Roman" w:hAnsi="Times New Roman"/>
                <w:sz w:val="24"/>
                <w:szCs w:val="24"/>
              </w:rPr>
              <w:t>1,731</w:t>
            </w:r>
          </w:p>
        </w:tc>
      </w:tr>
      <w:tr w14:paraId="31BE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DFB2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  <w:t>CHILD (3-9)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C120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$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s-ES"/>
              </w:rPr>
              <w:t>921</w:t>
            </w:r>
          </w:p>
        </w:tc>
      </w:tr>
    </w:tbl>
    <w:p w14:paraId="70F08BCA">
      <w:pPr>
        <w:shd w:val="clear" w:color="auto" w:fill="FFFFFF"/>
        <w:spacing w:after="0" w:line="240" w:lineRule="auto"/>
        <w:jc w:val="center"/>
        <w:textAlignment w:val="baseline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</w:rPr>
        <w:t>Nota: Tarifas por persona en USD</w:t>
      </w:r>
    </w:p>
    <w:p w14:paraId="013E874A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129"/>
      </w:tblGrid>
      <w:tr w14:paraId="70D3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5E5F849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s-ES"/>
              </w:rPr>
              <w:t>ACOMODACION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116F2B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s-ES"/>
              </w:rPr>
              <w:t xml:space="preserve">Salidas </w:t>
            </w:r>
          </w:p>
        </w:tc>
      </w:tr>
      <w:tr w14:paraId="40CC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8CC1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  <w:t>DOBLE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F212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hint="default" w:ascii="Times New Roman" w:hAnsi="Times New Roman"/>
                <w:sz w:val="24"/>
                <w:szCs w:val="24"/>
              </w:rPr>
              <w:t>1,289</w:t>
            </w:r>
          </w:p>
        </w:tc>
      </w:tr>
      <w:tr w14:paraId="3A46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629C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  <w:t>TRIPLE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1F8B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hint="default" w:ascii="Times New Roman" w:hAnsi="Times New Roman"/>
                <w:sz w:val="24"/>
                <w:szCs w:val="24"/>
              </w:rPr>
              <w:t>1,174</w:t>
            </w:r>
          </w:p>
        </w:tc>
      </w:tr>
      <w:tr w14:paraId="2666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3E5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  <w:t>CUADRUPLE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4B57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$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/>
              </w:rPr>
              <w:t>1,112</w:t>
            </w:r>
          </w:p>
        </w:tc>
      </w:tr>
      <w:tr w14:paraId="1168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260D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  <w:t>SINGLE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E215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$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/>
              </w:rPr>
              <w:t>1,668</w:t>
            </w:r>
          </w:p>
        </w:tc>
      </w:tr>
      <w:tr w14:paraId="4D4A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83BA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s-ES"/>
              </w:rPr>
              <w:t>CHILD (3-9)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9543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$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/>
              </w:rPr>
              <w:t>896</w:t>
            </w:r>
            <w:bookmarkStart w:id="0" w:name="_GoBack"/>
            <w:bookmarkEnd w:id="0"/>
          </w:p>
        </w:tc>
      </w:tr>
    </w:tbl>
    <w:p w14:paraId="2F4D0A61">
      <w:pPr>
        <w:shd w:val="clear" w:color="auto" w:fill="FFFFFF"/>
        <w:spacing w:after="0" w:line="240" w:lineRule="auto"/>
        <w:jc w:val="center"/>
        <w:textAlignment w:val="baseline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</w:rPr>
        <w:t>Nota: Tarifas por persona en USD</w:t>
      </w:r>
    </w:p>
    <w:p w14:paraId="6F29BD92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</w:pPr>
    </w:p>
    <w:p w14:paraId="2B49D3D1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  <w:t>Descripción día a día</w:t>
      </w:r>
    </w:p>
    <w:p w14:paraId="4A4FD0AB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</w:p>
    <w:p w14:paraId="7DF9D893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  <w:t>Día 1. New York / Niagara Falls</w:t>
      </w:r>
    </w:p>
    <w:p w14:paraId="74F6708B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  <w:t>Salida rumbo a las Cataratas del Niagara, atravesando la pintoresca región de PENNSYLVANIA DUTCH con breves paradas para descanso. Dependiendo de la temporada realizaremos el paseo del barco Maid of the Mist* en este día o al día siguiente. Alojamiento. *Sujeto a operación entre Mayo y Octubre aproximadamente. NOTA: El trayecto de New York hacia Niagara Falls puede ser en Bus, Van o en Tren. (Amtrak)</w:t>
      </w:r>
    </w:p>
    <w:p w14:paraId="2D486920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</w:p>
    <w:p w14:paraId="4DF5C85E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</w:p>
    <w:p w14:paraId="7F1D9376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</w:p>
    <w:p w14:paraId="50ABF0D8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</w:p>
    <w:p w14:paraId="36BEF089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</w:p>
    <w:p w14:paraId="79E3623E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  <w:t>Día 2. Niagara Falls / Boston</w:t>
      </w:r>
    </w:p>
    <w:p w14:paraId="233CEC85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  <w:t>Desayuno Americano. Visita a la región de Niágara del lado estadounidense pasando por los rápidos del Niagara, el remolino, las plantas hidroeléctricas, y el lago Ontario. Luego partiremos rumbo a Boston atravesando los estados de New York y Massachusetts. Breves paradas para descanso. Alojamiento.</w:t>
      </w:r>
    </w:p>
    <w:p w14:paraId="734A77DD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</w:p>
    <w:p w14:paraId="0AE5596B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</w:p>
    <w:p w14:paraId="31D9269F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  <w:t>Día 3. Boston</w:t>
      </w:r>
    </w:p>
    <w:p w14:paraId="72AB71DB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sz w:val="24"/>
          <w:szCs w:val="24"/>
          <w:lang w:val="en-US" w:eastAsia="es-C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  <w:t xml:space="preserve">Desayuno Americano. Tour de Boston, incluyendo la Universidad de Harvard, el Instituto Tecnológico de Massachussets (M.I.T), la Iglesia Trinity, el barrio de Beacon Hill, el parque Boston Common, y el Mercado Quincy.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es-CO"/>
        </w:rPr>
        <w:t>Tarde libre. Alojamiento.</w:t>
      </w:r>
    </w:p>
    <w:p w14:paraId="363BE56E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es-CO"/>
        </w:rPr>
      </w:pPr>
    </w:p>
    <w:p w14:paraId="32DD8501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es-CO"/>
        </w:rPr>
      </w:pPr>
    </w:p>
    <w:p w14:paraId="4DA080D0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es-CO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es-CO"/>
        </w:rPr>
        <w:t>Día 4. Boston / New York</w:t>
      </w:r>
    </w:p>
    <w:p w14:paraId="0898240E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  <w:t>Desayuno Americano. Salida hacia Nueva York.</w:t>
      </w:r>
    </w:p>
    <w:p w14:paraId="0F17EE65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</w:p>
    <w:p w14:paraId="2C48C13C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</w:p>
    <w:p w14:paraId="08D6A629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</w:p>
    <w:p w14:paraId="7E119397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</w:p>
    <w:p w14:paraId="5FF57EC1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</w:p>
    <w:p w14:paraId="195C54AE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  <w:t>TÉRMINOS Y CONDICIONES</w:t>
      </w:r>
    </w:p>
    <w:p w14:paraId="06295F72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  <w:t>NOTA 1.-Tener en cuenta que el Check out en los hoteles es a las 11 AM. Se requiere puntualidad para evitar sobrecargos por la habitación.</w:t>
      </w:r>
    </w:p>
    <w:p w14:paraId="7C3F4FC8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  <w:t>NOTA 2.-Información de vuelos de llegada y salida debe ser reportada quince días (15) días antes de iniciar el tour, de lo contrario el servicio de traslados no se podra prestar y su valor no es reembolsable.</w:t>
      </w:r>
    </w:p>
    <w:p w14:paraId="23E4B4C7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  <w:t>NOTA 3-. El Itinerario podrá tener modificaciones por causas de fuerza mayor sin previo aviso y en beneficio del plan, cumpliendo con todos sus componentes en cuanto a servicios, alojamiento, actividades y visitas programadas, los cuales podrían ser cambiados por otros de iguales características</w:t>
      </w:r>
    </w:p>
    <w:p w14:paraId="17F7F95B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  <w:t xml:space="preserve">NOTA 4-. Vuelos llegando y/o saliendo entre las 21:00 PM y las 06:00 AM, tendrán un recargo de USD$14 por persona.  </w:t>
      </w:r>
    </w:p>
    <w:p w14:paraId="1F25E157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  <w:t>NOTA 5-. Para la emisión de tiquetes y entradas se requiere copia del pasaporte (nombres, apellidos, documento de identidad con fecha de nacimiento) deben ser enviados en el momento de la reserva.</w:t>
      </w:r>
    </w:p>
    <w:p w14:paraId="0B4292D0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  <w:t>NOTA 6-. Al momento del Check in 15:00 PM, los hoteles requieren el pago con tarjeta de crédito, de un depósito de garantía reembolsable al momento del check-out para incidentales.</w:t>
      </w:r>
    </w:p>
    <w:p w14:paraId="1406DEA0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</w:p>
    <w:p w14:paraId="66976847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es-CO"/>
        </w:rPr>
        <w:t>POLITICA DE CANCELACION</w:t>
      </w:r>
    </w:p>
    <w:p w14:paraId="598868EC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  <w:t>NOTA 7-. Servicios no tomados no son reembolsables.</w:t>
      </w:r>
    </w:p>
    <w:p w14:paraId="612E0C9C">
      <w:pPr>
        <w:tabs>
          <w:tab w:val="left" w:pos="2242"/>
        </w:tabs>
        <w:spacing w:after="0"/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  <w:t xml:space="preserve">NOTA 8-. </w:t>
      </w:r>
      <w:r>
        <w:rPr>
          <w:rFonts w:hint="default" w:ascii="Times New Roman" w:hAnsi="Times New Roman" w:eastAsia="Times New Roman" w:cs="Times New Roman"/>
          <w:sz w:val="24"/>
          <w:szCs w:val="24"/>
          <w:lang w:val="es-ES" w:eastAsia="es-CO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es-CO"/>
        </w:rPr>
        <w:t>POLÍTICAS DE CANCELACIÓN: El tiempo máximo de cancelación sin penalidades es de 21 días previo a la llegada de los pasajeros. A los 20 días previos, el pago deberá ser recibido en su totalidad. Si se cancela entre los 20 y los 8 días antes de su llegada, se cobrará el 50% del total neto de la factura/confirmación. Si se cancela entre los 07 y 0 días antes de su llegada, se cobrará el 100% del total neto de la factura/confirma.</w:t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Schoolbook">
    <w:altName w:val="Century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inherit">
    <w:altName w:val="Calibr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11B35"/>
    <w:multiLevelType w:val="multilevel"/>
    <w:tmpl w:val="61611B35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9D"/>
    <w:rsid w:val="0016022D"/>
    <w:rsid w:val="004209A5"/>
    <w:rsid w:val="004D2575"/>
    <w:rsid w:val="00571507"/>
    <w:rsid w:val="006A0C20"/>
    <w:rsid w:val="00886551"/>
    <w:rsid w:val="009B365D"/>
    <w:rsid w:val="00AD1A35"/>
    <w:rsid w:val="00B16FB0"/>
    <w:rsid w:val="00D56F9D"/>
    <w:rsid w:val="00D72B20"/>
    <w:rsid w:val="00E11CB0"/>
    <w:rsid w:val="00FB18BA"/>
    <w:rsid w:val="4633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s-CO"/>
    </w:rPr>
  </w:style>
  <w:style w:type="paragraph" w:styleId="4">
    <w:name w:val="heading 4"/>
    <w:basedOn w:val="1"/>
    <w:next w:val="1"/>
    <w:link w:val="13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table" w:styleId="8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Título 2 Car"/>
    <w:basedOn w:val="5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es-CO"/>
    </w:rPr>
  </w:style>
  <w:style w:type="paragraph" w:customStyle="1" w:styleId="11">
    <w:name w:val="text-dark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customStyle="1" w:styleId="12">
    <w:name w:val="Título 1 Car"/>
    <w:basedOn w:val="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3">
    <w:name w:val="Título 4 Car"/>
    <w:basedOn w:val="5"/>
    <w:link w:val="4"/>
    <w:semiHidden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512</Words>
  <Characters>2818</Characters>
  <Lines>23</Lines>
  <Paragraphs>6</Paragraphs>
  <TotalTime>24</TotalTime>
  <ScaleCrop>false</ScaleCrop>
  <LinksUpToDate>false</LinksUpToDate>
  <CharactersWithSpaces>3324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2025-01-17T19:40:00Z</dcterms:created>
  <dc:creator>Merlys Martinez Reyes</dc:creator>
  <cp:lastModifiedBy>USUARIO</cp:lastModifiedBy>
  <cp:lastPrinted>2025-01-17T19:32:00Z</cp:lastPrinted>
  <dcterms:modified xsi:type="dcterms:W3CDTF">2025-08-20T16:22:21Z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2165A3972DFC4EAC9DEE2E5646E66719_12</vt:lpwstr>
  </property>
</Properties>
</file>