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E0AB" w14:textId="77777777" w:rsidR="005F5293" w:rsidRPr="00470F87" w:rsidRDefault="005F5293" w:rsidP="005F5293">
      <w:pPr>
        <w:keepLines/>
        <w:spacing w:line="256" w:lineRule="auto"/>
        <w:jc w:val="center"/>
        <w:rPr>
          <w:rFonts w:ascii="Verdana" w:eastAsia="Calibri" w:hAnsi="Verdana" w:cs="Times New Roman"/>
          <w:b/>
          <w:bCs/>
          <w:color w:val="C45911" w:themeColor="accent2" w:themeShade="BF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color w:val="C45911" w:themeColor="accent2" w:themeShade="BF"/>
          <w:sz w:val="16"/>
          <w:szCs w:val="16"/>
          <w:lang w:val="es-CO"/>
        </w:rPr>
        <w:t>CIRCUITO HERENCIA AMERICANA / 8 días – 7 noches</w:t>
      </w:r>
    </w:p>
    <w:p w14:paraId="3ACFE041" w14:textId="1FC71F53" w:rsidR="005F5293" w:rsidRPr="00470F87" w:rsidRDefault="005F5293" w:rsidP="005F5293">
      <w:pPr>
        <w:keepLines/>
        <w:spacing w:line="240" w:lineRule="auto"/>
        <w:contextualSpacing/>
        <w:jc w:val="center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</w:t>
      </w:r>
      <w:r w:rsidR="00D81B4D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6</w:t>
      </w:r>
    </w:p>
    <w:tbl>
      <w:tblPr>
        <w:tblStyle w:val="TableGrid1"/>
        <w:tblW w:w="5215" w:type="dxa"/>
        <w:tblInd w:w="0" w:type="dxa"/>
        <w:tblLook w:val="04A0" w:firstRow="1" w:lastRow="0" w:firstColumn="1" w:lastColumn="0" w:noHBand="0" w:noVBand="1"/>
      </w:tblPr>
      <w:tblGrid>
        <w:gridCol w:w="5215"/>
      </w:tblGrid>
      <w:tr w:rsidR="005F5293" w:rsidRPr="00D81B4D" w14:paraId="1259CC98" w14:textId="77777777" w:rsidTr="005809AD">
        <w:trPr>
          <w:trHeight w:val="3401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92D" w14:textId="77777777" w:rsidR="005F5293" w:rsidRPr="00470F87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12960BD7" w14:textId="7537ACA3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219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279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TPL-$1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919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749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299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CHD-$11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7 </w:t>
            </w:r>
          </w:p>
          <w:p w14:paraId="2150FE70" w14:textId="40F99BB8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D81B4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Mar </w:t>
            </w:r>
            <w:r w:rsidR="00D81B4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30*</w:t>
            </w:r>
          </w:p>
          <w:p w14:paraId="3B3DE588" w14:textId="77777777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1AFDE90" w14:textId="2F99BB9B" w:rsidR="00D81B4D" w:rsidRPr="001E7826" w:rsidRDefault="00D81B4D" w:rsidP="00D81B4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80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CHD-$1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2FA05C4" w14:textId="7DE1F539" w:rsidR="00D81B4D" w:rsidRPr="001E7826" w:rsidRDefault="00D81B4D" w:rsidP="00D81B4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1E782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Dic 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30**</w:t>
            </w:r>
          </w:p>
          <w:p w14:paraId="2458BF7D" w14:textId="77777777" w:rsidR="00D81B4D" w:rsidRDefault="00D81B4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09B59E3" w14:textId="5FAE3A7E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289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329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TPL-$1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999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839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389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>; CHD-$1</w:t>
            </w:r>
            <w:r w:rsidR="00D81B4D">
              <w:rPr>
                <w:rFonts w:ascii="Verdana" w:hAnsi="Verdana"/>
                <w:sz w:val="16"/>
                <w:szCs w:val="16"/>
                <w:lang w:val="es-CO"/>
              </w:rPr>
              <w:t>259</w:t>
            </w:r>
            <w:r w:rsidRPr="001E7826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72D43E3E" w14:textId="0DE3F447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>Jul 2</w:t>
            </w:r>
            <w:r w:rsidR="00D81B4D" w:rsidRPr="00C12B33">
              <w:rPr>
                <w:rFonts w:ascii="Verdana" w:hAnsi="Verdana"/>
                <w:b/>
                <w:bCs/>
                <w:sz w:val="16"/>
                <w:szCs w:val="16"/>
              </w:rPr>
              <w:t>4, 31</w:t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>; Ago 0</w:t>
            </w:r>
            <w:r w:rsidR="00D81B4D" w:rsidRPr="00C12B33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>,1</w:t>
            </w:r>
            <w:r w:rsidR="00D81B4D" w:rsidRPr="00C12B33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  <w:p w14:paraId="5364B620" w14:textId="77777777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9ABCF27" w14:textId="4B5A3CD5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C12B33" w:rsidRPr="00C12B33">
              <w:rPr>
                <w:rFonts w:ascii="Verdana" w:hAnsi="Verdana"/>
                <w:sz w:val="16"/>
                <w:szCs w:val="16"/>
                <w:lang w:val="es-CO"/>
              </w:rPr>
              <w:t>359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399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2049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879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529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CHD-$1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259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2F36E9BB" w14:textId="203EE993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2B3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="00C12B33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C12B33">
              <w:rPr>
                <w:rFonts w:ascii="Verdana" w:hAnsi="Verdana"/>
                <w:b/>
                <w:bCs/>
                <w:sz w:val="16"/>
                <w:szCs w:val="16"/>
              </w:rPr>
              <w:t>24</w:t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r w:rsidR="00C12B33">
              <w:rPr>
                <w:rFonts w:ascii="Verdana" w:hAnsi="Verdana"/>
                <w:b/>
                <w:bCs/>
                <w:sz w:val="16"/>
                <w:szCs w:val="16"/>
              </w:rPr>
              <w:t>May 15</w:t>
            </w:r>
          </w:p>
          <w:p w14:paraId="68B16740" w14:textId="77777777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8D2E48E" w14:textId="714E67A2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C12B33" w:rsidRPr="00C12B33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99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439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2079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889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599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CHD-$1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259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D97016A" w14:textId="455BFD24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2B3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 xml:space="preserve">Oct </w:t>
            </w:r>
            <w:proofErr w:type="gramStart"/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="00C12B33" w:rsidRPr="00C12B33">
              <w:rPr>
                <w:rFonts w:ascii="Verdana" w:hAnsi="Verdana"/>
                <w:b/>
                <w:bCs/>
                <w:sz w:val="16"/>
                <w:szCs w:val="16"/>
              </w:rPr>
              <w:t>2;</w:t>
            </w:r>
            <w:proofErr w:type="gramEnd"/>
          </w:p>
          <w:p w14:paraId="351E13A7" w14:textId="77777777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2E51792A" w14:textId="692894ED" w:rsidR="00C12B33" w:rsidRPr="00C12B33" w:rsidRDefault="00C12B33" w:rsidP="00C12B3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46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51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9; TPL-$2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12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93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72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9; CHD-$1259 </w:t>
            </w:r>
          </w:p>
          <w:p w14:paraId="06A20858" w14:textId="70FBB68B" w:rsidR="00C12B33" w:rsidRPr="00C12B33" w:rsidRDefault="00C12B33" w:rsidP="00C12B3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12B3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May</w:t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29</w:t>
            </w:r>
            <w:r w:rsidRPr="00C12B33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proofErr w:type="gramEnd"/>
          </w:p>
          <w:p w14:paraId="16D6776B" w14:textId="77777777" w:rsidR="00C12B33" w:rsidRDefault="00C12B3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DE4C6D5" w14:textId="53B2517B" w:rsidR="005F5293" w:rsidRPr="00C12B33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C12B33" w:rsidRPr="00C12B33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59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619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TPL-$2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199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CUAD-$1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989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                       SGL-$3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919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>; CHD-$1</w:t>
            </w:r>
            <w:r w:rsidR="00C12B33">
              <w:rPr>
                <w:rFonts w:ascii="Verdana" w:hAnsi="Verdana"/>
                <w:sz w:val="16"/>
                <w:szCs w:val="16"/>
                <w:lang w:val="es-CO"/>
              </w:rPr>
              <w:t>259</w:t>
            </w:r>
            <w:r w:rsidRPr="00C12B33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2CACB910" w14:textId="1E402860" w:rsidR="005F5293" w:rsidRPr="001E7826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C12B3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1E78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</w:t>
            </w:r>
            <w:r w:rsidR="00C12B3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</w:t>
            </w:r>
          </w:p>
          <w:p w14:paraId="794472ED" w14:textId="77777777" w:rsidR="005F5293" w:rsidRPr="00470F87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51F9DF50" w14:textId="7F63ADAB" w:rsidR="005F5293" w:rsidRPr="00470F87" w:rsidRDefault="005F5293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470F8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D81B4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 w:rsidRPr="00470F8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lunes</w:t>
            </w:r>
            <w:r w:rsidRPr="00470F87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D81B4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D81B4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</w:t>
            </w:r>
          </w:p>
          <w:p w14:paraId="79F8EB95" w14:textId="3A02DA1F" w:rsidR="005F5293" w:rsidRPr="00470F87" w:rsidRDefault="005F5293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470F87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dic 30 es un </w:t>
            </w:r>
            <w:r w:rsidR="00D81B4D" w:rsidRPr="00D81B4D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miércoles</w:t>
            </w:r>
          </w:p>
          <w:p w14:paraId="5D72A611" w14:textId="77777777" w:rsidR="005F5293" w:rsidRPr="00470F87" w:rsidRDefault="005F529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20BA6">
              <w:rPr>
                <w:rFonts w:ascii="Segoe UI Symbol" w:hAnsi="Segoe UI Symbol" w:cs="Segoe UI Symbol"/>
                <w:b/>
                <w:bCs/>
                <w:sz w:val="16"/>
                <w:szCs w:val="16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1A0AA4B5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55D8427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01 VIE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Washington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br/>
        <w:t>Recepción en el aeropuerto DCA o estación de bus o tren y traslado al hotel. Resto del día libre.</w:t>
      </w:r>
    </w:p>
    <w:p w14:paraId="0FA3A230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391D2FF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02 SAB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Washington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5C584605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03 DOM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Washington / Niagara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Maid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of the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Mist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Mayo</w:t>
      </w:r>
      <w:proofErr w:type="gram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y </w:t>
      </w:r>
      <w:proofErr w:type="gram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Octubre</w:t>
      </w:r>
      <w:proofErr w:type="gram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aproximadamente.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41830F4C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04 LUN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Niagara Falls / Boston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5BEEBC83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05 MAR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Boston 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Common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>, y el Mercado Quincy. Tarde libre. Alojamiento.</w:t>
      </w:r>
    </w:p>
    <w:p w14:paraId="70C2C8A0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06 MIE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Boston / Newport / New York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47E449A8" w14:textId="77777777" w:rsidR="00C12B33" w:rsidRDefault="00C12B3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9395A8B" w14:textId="3CB00609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07 JUE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New York</w:t>
      </w:r>
    </w:p>
    <w:p w14:paraId="18535FE3" w14:textId="77777777" w:rsidR="005F5293" w:rsidRPr="00470F87" w:rsidRDefault="005F5293" w:rsidP="005F5293">
      <w:pPr>
        <w:keepLines/>
        <w:spacing w:line="240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Recorrido por la avenida de las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Americas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Metropolitan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Bergdorf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Empire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State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Building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, 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Flatiron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Building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Village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Battery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519255B0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08 VIE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New York</w:t>
      </w:r>
    </w:p>
    <w:p w14:paraId="75EE330D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Desayuno Americano. A la hora indicada traslado al aeropuerto JFK o LGA. CHECK OUT del hotel deberá ser antes de las 11:00AM.</w:t>
      </w:r>
    </w:p>
    <w:p w14:paraId="4E296C10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62382D9" w14:textId="77777777" w:rsidR="005F5293" w:rsidRPr="00470F87" w:rsidRDefault="005F5293" w:rsidP="005F5293">
      <w:pPr>
        <w:keepLines/>
        <w:spacing w:line="12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B5F7AED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</w:rPr>
        <w:t xml:space="preserve">Hoteles </w:t>
      </w:r>
      <w:proofErr w:type="spellStart"/>
      <w:r w:rsidRPr="00470F87">
        <w:rPr>
          <w:rFonts w:ascii="Verdana" w:eastAsia="Calibri" w:hAnsi="Verdana" w:cs="Times New Roman"/>
          <w:b/>
          <w:bCs/>
          <w:sz w:val="16"/>
          <w:szCs w:val="16"/>
        </w:rPr>
        <w:t>Seleccionados</w:t>
      </w:r>
      <w:proofErr w:type="spellEnd"/>
    </w:p>
    <w:p w14:paraId="58FBA37F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Washington</w:t>
      </w:r>
      <w:r w:rsidRPr="00470F87">
        <w:rPr>
          <w:rFonts w:ascii="Verdana" w:eastAsia="Calibri" w:hAnsi="Verdana" w:cs="Times New Roman"/>
          <w:sz w:val="16"/>
          <w:szCs w:val="16"/>
        </w:rPr>
        <w:tab/>
        <w:t>Melrose Georgetown Hotel</w:t>
      </w:r>
    </w:p>
    <w:p w14:paraId="48BC3154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Niagara Falls</w:t>
      </w:r>
      <w:r w:rsidRPr="00470F87">
        <w:rPr>
          <w:rFonts w:ascii="Verdana" w:eastAsia="Calibri" w:hAnsi="Verdana" w:cs="Times New Roman"/>
          <w:sz w:val="16"/>
          <w:szCs w:val="16"/>
        </w:rPr>
        <w:tab/>
        <w:t>Sheraton Niagara Falls</w:t>
      </w:r>
    </w:p>
    <w:p w14:paraId="76BD3675" w14:textId="49C22F31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Boston/</w:t>
      </w:r>
      <w:r w:rsidR="00D81B4D">
        <w:rPr>
          <w:rFonts w:ascii="Verdana" w:eastAsia="Calibri" w:hAnsi="Verdana" w:cs="Times New Roman"/>
          <w:sz w:val="16"/>
          <w:szCs w:val="16"/>
        </w:rPr>
        <w:t>Braintree</w:t>
      </w:r>
      <w:r w:rsidRPr="00470F87">
        <w:rPr>
          <w:rFonts w:ascii="Verdana" w:eastAsia="Calibri" w:hAnsi="Verdana" w:cs="Times New Roman"/>
          <w:sz w:val="16"/>
          <w:szCs w:val="16"/>
        </w:rPr>
        <w:tab/>
      </w:r>
      <w:r w:rsidR="00D81B4D">
        <w:rPr>
          <w:rFonts w:ascii="Verdana" w:eastAsia="Calibri" w:hAnsi="Verdana" w:cs="Times New Roman"/>
          <w:sz w:val="16"/>
          <w:szCs w:val="16"/>
        </w:rPr>
        <w:t>Hyatt Place</w:t>
      </w:r>
      <w:r w:rsidRPr="00470F87">
        <w:rPr>
          <w:rFonts w:ascii="Verdana" w:eastAsia="Calibri" w:hAnsi="Verdana" w:cs="Times New Roman"/>
          <w:sz w:val="16"/>
          <w:szCs w:val="16"/>
        </w:rPr>
        <w:t xml:space="preserve"> Boston</w:t>
      </w:r>
      <w:r w:rsidR="00D81B4D">
        <w:rPr>
          <w:rFonts w:ascii="Verdana" w:eastAsia="Calibri" w:hAnsi="Verdana" w:cs="Times New Roman"/>
          <w:sz w:val="16"/>
          <w:szCs w:val="16"/>
        </w:rPr>
        <w:t>/Braintree</w:t>
      </w:r>
    </w:p>
    <w:p w14:paraId="53DF29A1" w14:textId="2BF6AED5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470F87">
        <w:rPr>
          <w:rFonts w:ascii="Verdana" w:eastAsia="Calibri" w:hAnsi="Verdana" w:cs="Times New Roman"/>
          <w:sz w:val="16"/>
          <w:szCs w:val="16"/>
        </w:rPr>
        <w:t>Nueva York</w:t>
      </w:r>
      <w:r w:rsidRPr="00470F87">
        <w:rPr>
          <w:rFonts w:ascii="Verdana" w:eastAsia="Calibri" w:hAnsi="Verdana" w:cs="Times New Roman"/>
          <w:sz w:val="16"/>
          <w:szCs w:val="16"/>
        </w:rPr>
        <w:tab/>
        <w:t xml:space="preserve">The New Yorker, </w:t>
      </w:r>
      <w:r w:rsidR="00D81B4D">
        <w:rPr>
          <w:rFonts w:ascii="Verdana" w:eastAsia="Calibri" w:hAnsi="Verdana" w:cs="Times New Roman"/>
          <w:sz w:val="16"/>
          <w:szCs w:val="16"/>
        </w:rPr>
        <w:t>by</w:t>
      </w:r>
      <w:r w:rsidRPr="00470F87">
        <w:rPr>
          <w:rFonts w:ascii="Verdana" w:eastAsia="Calibri" w:hAnsi="Verdana" w:cs="Times New Roman"/>
          <w:sz w:val="16"/>
          <w:szCs w:val="16"/>
        </w:rPr>
        <w:t xml:space="preserve"> </w:t>
      </w:r>
      <w:r w:rsidR="00D81B4D">
        <w:rPr>
          <w:rFonts w:ascii="Verdana" w:eastAsia="Calibri" w:hAnsi="Verdana" w:cs="Times New Roman"/>
          <w:sz w:val="16"/>
          <w:szCs w:val="16"/>
        </w:rPr>
        <w:t>Lotte</w:t>
      </w:r>
      <w:r w:rsidRPr="00470F87">
        <w:rPr>
          <w:rFonts w:ascii="Verdana" w:eastAsia="Calibri" w:hAnsi="Verdana" w:cs="Times New Roman"/>
          <w:sz w:val="16"/>
          <w:szCs w:val="16"/>
        </w:rPr>
        <w:t xml:space="preserve"> Hotel</w:t>
      </w:r>
      <w:r w:rsidR="00D81B4D">
        <w:rPr>
          <w:rFonts w:ascii="Verdana" w:eastAsia="Calibri" w:hAnsi="Verdana" w:cs="Times New Roman"/>
          <w:sz w:val="16"/>
          <w:szCs w:val="16"/>
        </w:rPr>
        <w:t>s</w:t>
      </w:r>
    </w:p>
    <w:p w14:paraId="334CDA88" w14:textId="77777777" w:rsidR="005F5293" w:rsidRPr="00470F87" w:rsidRDefault="005F5293" w:rsidP="005F5293">
      <w:pPr>
        <w:keepLines/>
        <w:pBdr>
          <w:bottom w:val="single" w:sz="6" w:space="1" w:color="auto"/>
        </w:pBdr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26687377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102270D4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Notas:</w:t>
      </w:r>
    </w:p>
    <w:p w14:paraId="144F2B44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Habitación DBL es con una cama matrimonial; habitación TWIN es con dos camas dobles para dos pasajeros.</w:t>
      </w:r>
    </w:p>
    <w:p w14:paraId="3C3B96A9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Dos adultos más 1 o 2 CHD aplicará la acomodación TWIN+</w:t>
      </w:r>
      <w:proofErr w:type="gram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CHD(</w:t>
      </w:r>
      <w:proofErr w:type="gram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>2)</w:t>
      </w:r>
    </w:p>
    <w:p w14:paraId="550FABC2" w14:textId="63E21100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Traslado de llegada aeropuerto IAD aumentar p/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pax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$13 en DBL, TWN, TPL, CUAD y CHD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. DCA o IAD vuelos programados a llegar 21:00 a 06:30 aumentar $19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por servicio/traslado. </w:t>
      </w:r>
    </w:p>
    <w:p w14:paraId="553D0D90" w14:textId="4F01036D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Traslados en New York programados entre</w:t>
      </w:r>
      <w:r w:rsidR="00D81B4D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22:00 a 06:00 aumentar $13 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por persona.</w:t>
      </w:r>
    </w:p>
    <w:p w14:paraId="223E3038" w14:textId="77777777" w:rsidR="005F5293" w:rsidRPr="00470F87" w:rsidRDefault="005F5293" w:rsidP="005F5293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sz w:val="16"/>
          <w:szCs w:val="16"/>
          <w:lang w:val="es-CO"/>
        </w:rPr>
        <w:t>* Traslado de salida para EWR aumentar p/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lang w:val="es-CO"/>
        </w:rPr>
        <w:t>pax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lang w:val="es-CO"/>
        </w:rPr>
        <w:t xml:space="preserve"> $13 en DBL, $13 en TWN, $11 en TPL, $8 en CUAD, $25 en SGL y $10 en CHD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NETO</w:t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.</w:t>
      </w:r>
    </w:p>
    <w:p w14:paraId="46CCA531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3EA2244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shd w:val="clear" w:color="auto" w:fill="FFFFFF"/>
          <w:lang w:val="es-CO"/>
        </w:rPr>
        <w:t>Los Precios Incluyen</w:t>
      </w:r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: - 7 noches de alojamiento en hoteles de categoría Primera - 7 desayunos americano - Admisión al barco “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Maid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 xml:space="preserve"> of the </w:t>
      </w:r>
      <w:proofErr w:type="spellStart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Mist</w:t>
      </w:r>
      <w:proofErr w:type="spellEnd"/>
      <w:r w:rsidRPr="00470F87">
        <w:rPr>
          <w:rFonts w:ascii="Verdana" w:eastAsia="Calibri" w:hAnsi="Verdana" w:cs="Times New Roman"/>
          <w:sz w:val="16"/>
          <w:szCs w:val="16"/>
          <w:shd w:val="clear" w:color="auto" w:fill="FFFFFF"/>
          <w:lang w:val="es-CO"/>
        </w:rPr>
        <w:t>” (entre mayo y octubre) - Guía acompañante de habla hispana durante todo el recorrido - Visitas de Washington, Niagara, Boston, Newport y New York - Visita al Cementerio de Arlington - Traslado de llegada en DCA y salida en JFK/LGA.</w:t>
      </w:r>
    </w:p>
    <w:p w14:paraId="38315FE6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5938C22F" w14:textId="77777777" w:rsidR="005F5293" w:rsidRPr="00470F87" w:rsidRDefault="005F5293" w:rsidP="005F5293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IMPORTANTE:</w:t>
      </w:r>
      <w:r w:rsidRPr="00470F87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470F87">
        <w:rPr>
          <w:rFonts w:ascii="Verdana" w:eastAsia="Calibri" w:hAnsi="Verdana" w:cs="Times New Roman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717E77C9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1BC65DBF" w14:textId="77777777" w:rsidR="005F5293" w:rsidRDefault="005F5293" w:rsidP="005F5293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EC53DAF" w14:textId="77777777" w:rsidR="008C00B2" w:rsidRPr="00D81B4D" w:rsidRDefault="008C00B2">
      <w:pPr>
        <w:rPr>
          <w:lang w:val="es-CO"/>
        </w:rPr>
      </w:pPr>
    </w:p>
    <w:sectPr w:rsidR="008C00B2" w:rsidRPr="00D81B4D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93"/>
    <w:rsid w:val="00587BA0"/>
    <w:rsid w:val="005A5C89"/>
    <w:rsid w:val="005F5293"/>
    <w:rsid w:val="008C00B2"/>
    <w:rsid w:val="00C12B33"/>
    <w:rsid w:val="00C6709F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A350"/>
  <w15:chartTrackingRefBased/>
  <w15:docId w15:val="{275B02E3-F25B-49B1-926F-F3BF05A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93"/>
  </w:style>
  <w:style w:type="paragraph" w:styleId="Heading1">
    <w:name w:val="heading 1"/>
    <w:basedOn w:val="Normal"/>
    <w:next w:val="Normal"/>
    <w:link w:val="Heading1Char"/>
    <w:uiPriority w:val="9"/>
    <w:qFormat/>
    <w:rsid w:val="005F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2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293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5F52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2</cp:revision>
  <dcterms:created xsi:type="dcterms:W3CDTF">2025-09-23T12:51:00Z</dcterms:created>
  <dcterms:modified xsi:type="dcterms:W3CDTF">2025-09-23T12:51:00Z</dcterms:modified>
</cp:coreProperties>
</file>